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7889" w14:textId="7B0652B7" w:rsidR="00275D42" w:rsidRPr="00275D42" w:rsidRDefault="00275D42" w:rsidP="00275D42">
      <w:pPr>
        <w:shd w:val="clear" w:color="auto" w:fill="FFFFFF"/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</w:pPr>
      <w:r w:rsidRPr="00275D42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202</w:t>
      </w:r>
      <w:r w:rsidR="008D41A2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1</w:t>
      </w:r>
      <w:r w:rsidRPr="00275D42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. gada</w:t>
      </w:r>
      <w:r w:rsidR="001A5BFB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 xml:space="preserve"> </w:t>
      </w:r>
      <w:r w:rsidR="00AC6E59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20. maijā</w:t>
      </w:r>
    </w:p>
    <w:p w14:paraId="55DFA578" w14:textId="77777777" w:rsidR="001A5BFB" w:rsidRPr="00024362" w:rsidRDefault="00275D42" w:rsidP="001A5BFB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024362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Informācija medijiem</w:t>
      </w:r>
      <w:r w:rsidR="001A5BFB" w:rsidRPr="0002436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CA02B4B" w14:textId="2FB703D2" w:rsidR="00AC6E59" w:rsidRPr="00AC6E59" w:rsidRDefault="00E8305A" w:rsidP="00AC6E59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Ar radošām aktivitātēm atzīmē</w:t>
      </w:r>
      <w:r w:rsidR="00916F4E">
        <w:rPr>
          <w:rFonts w:ascii="Times New Roman" w:hAnsi="Times New Roman"/>
          <w:b/>
          <w:bCs/>
          <w:sz w:val="24"/>
          <w:szCs w:val="24"/>
          <w:lang w:val="lv-LV"/>
        </w:rPr>
        <w:t>s</w:t>
      </w:r>
      <w:r w:rsidR="00AC6E59" w:rsidRPr="00AC6E59">
        <w:rPr>
          <w:rFonts w:ascii="Times New Roman" w:hAnsi="Times New Roman"/>
          <w:b/>
          <w:bCs/>
          <w:sz w:val="24"/>
          <w:szCs w:val="24"/>
          <w:lang w:val="lv-LV"/>
        </w:rPr>
        <w:t xml:space="preserve"> Eiropa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s dabas un Nacionālo parku dienu</w:t>
      </w:r>
      <w:r w:rsidR="00AC6E59" w:rsidRPr="00AC6E59">
        <w:rPr>
          <w:rFonts w:ascii="Times New Roman" w:hAnsi="Times New Roman"/>
          <w:b/>
          <w:bCs/>
          <w:sz w:val="24"/>
          <w:szCs w:val="24"/>
          <w:lang w:val="lv-LV"/>
        </w:rPr>
        <w:t xml:space="preserve"> 2021</w:t>
      </w:r>
    </w:p>
    <w:p w14:paraId="67A9BCFA" w14:textId="11579379" w:rsidR="00AC6E59" w:rsidRPr="00AC6E59" w:rsidRDefault="00AC6E59" w:rsidP="00AC6E59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C6E59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val="lv-LV"/>
        </w:rPr>
        <w:t>Eiropas dabas un Nacionālo parku dienā,</w:t>
      </w:r>
      <w:r w:rsidRPr="00AC6E59">
        <w:rPr>
          <w:rFonts w:ascii="Times New Roman" w:hAnsi="Times New Roman"/>
          <w:b/>
          <w:bCs/>
          <w:sz w:val="24"/>
          <w:szCs w:val="24"/>
          <w:lang w:val="lv-LV"/>
        </w:rPr>
        <w:t xml:space="preserve"> 24. maijā, kas šogad veltīta tēmai “Parki – nākamā paaudze”, Dabas aizsardzības pārvalde (turpmāk – Pārvalde) aicina apceļot un iepazīt īpaši aizsargājamās dabas teritorijas (turpmāk - ĪADT) un uzzināt, kas tajās paveikts pēdējā gada laikā.</w:t>
      </w:r>
    </w:p>
    <w:p w14:paraId="75C3AFC3" w14:textId="10CFB1D0" w:rsidR="00AC6E59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 xml:space="preserve">Pagājušais gads visos Eiropas parkos bija īpašs – lielas pārmaiņas ieviesa pandēmija, kas uzskatāmā  veidā parādīja sabiedrības vajadzību pēc </w:t>
      </w:r>
      <w:r w:rsidR="00DB0528">
        <w:rPr>
          <w:rFonts w:ascii="Times New Roman" w:hAnsi="Times New Roman"/>
          <w:sz w:val="24"/>
          <w:szCs w:val="24"/>
          <w:lang w:val="lv-LV"/>
        </w:rPr>
        <w:t>atpūtas dabā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. Jaunie izaicinājumi rosināja gan pārdomāt esošo parku piedāvājumu, gan kopumā lūkoties uz to, kā </w:t>
      </w:r>
      <w:r w:rsidR="00DB0528">
        <w:rPr>
          <w:rFonts w:ascii="Times New Roman" w:hAnsi="Times New Roman"/>
          <w:sz w:val="24"/>
          <w:szCs w:val="24"/>
          <w:lang w:val="lv-LV"/>
        </w:rPr>
        <w:t xml:space="preserve">nacionālie 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parki izskatīsies nākotnē. </w:t>
      </w:r>
    </w:p>
    <w:p w14:paraId="6F3AD016" w14:textId="170B678F" w:rsidR="00AC6E59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>Latvijā, pielāgojoties pārmaiņām, ĪADT rastas jaunas saziņas metodes, attīstīta parku infrastruktūra un atklāti jauni apskates objekti. Vairāk par ieviestajiem jauninājumiem iespējams uzzināt Pārvaldes sagatavotajā video īsfilmiņā, kurā</w:t>
      </w:r>
      <w:r w:rsidR="00DB0528">
        <w:rPr>
          <w:rFonts w:ascii="Times New Roman" w:hAnsi="Times New Roman"/>
          <w:sz w:val="24"/>
          <w:szCs w:val="24"/>
          <w:lang w:val="lv-LV"/>
        </w:rPr>
        <w:t xml:space="preserve"> kampaņas “</w:t>
      </w:r>
      <w:r w:rsidR="00DB0528" w:rsidRPr="00AC6E59">
        <w:rPr>
          <w:rFonts w:ascii="Times New Roman" w:hAnsi="Times New Roman"/>
          <w:sz w:val="24"/>
          <w:szCs w:val="24"/>
          <w:lang w:val="lv-LV"/>
        </w:rPr>
        <w:t>Da</w:t>
      </w:r>
      <w:r w:rsidR="00DB0528">
        <w:rPr>
          <w:rFonts w:ascii="Times New Roman" w:hAnsi="Times New Roman"/>
          <w:sz w:val="24"/>
          <w:szCs w:val="24"/>
          <w:lang w:val="lv-LV"/>
        </w:rPr>
        <w:t xml:space="preserve">bā ejot. Ko atnesi, to aiznes!” tēls 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 Āpsis, kurš dabas takās regulāri aicina iedzīvotājus ievērot principu “Dabā ejot. Ko atnesi, to aiznes!”, dodas apceļot ĪADT. </w:t>
      </w:r>
    </w:p>
    <w:p w14:paraId="3E4DCCC2" w14:textId="25012E1B" w:rsidR="00AC6E59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>Ceļojuma laikā Āpsis dodas uz Rāznas Nacionālo parku, kur iepazīs</w:t>
      </w:r>
      <w:r w:rsidR="00916F4E">
        <w:rPr>
          <w:rFonts w:ascii="Times New Roman" w:hAnsi="Times New Roman"/>
          <w:sz w:val="24"/>
          <w:szCs w:val="24"/>
          <w:lang w:val="lv-LV"/>
        </w:rPr>
        <w:t>t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 jau</w:t>
      </w:r>
      <w:r w:rsidR="00916F4E">
        <w:rPr>
          <w:rFonts w:ascii="Times New Roman" w:hAnsi="Times New Roman"/>
          <w:sz w:val="24"/>
          <w:szCs w:val="24"/>
          <w:lang w:val="lv-LV"/>
        </w:rPr>
        <w:t>natklāto Beitānu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 pilskalnu, bet </w:t>
      </w:r>
      <w:r w:rsidR="00916F4E">
        <w:rPr>
          <w:rFonts w:ascii="Times New Roman" w:hAnsi="Times New Roman"/>
          <w:sz w:val="24"/>
          <w:szCs w:val="24"/>
          <w:lang w:val="lv-LV"/>
        </w:rPr>
        <w:t xml:space="preserve">Ķemeru Nacionālajā parkā viņš 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gozējas zviļņos Lielajā tīreļa laipā. Daudz jauna par to, kā agrākos laikos cilvēki ieguvuši medu un par putnu migrācijas ceļiem, </w:t>
      </w:r>
      <w:r w:rsidR="000E3CBE">
        <w:rPr>
          <w:rFonts w:ascii="Times New Roman" w:hAnsi="Times New Roman"/>
          <w:sz w:val="24"/>
          <w:szCs w:val="24"/>
          <w:lang w:val="lv-LV"/>
        </w:rPr>
        <w:t xml:space="preserve">filmiņas varonis 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uzzina Slīteres Nacionālajā parkā.  Savukārt, apceļojot Gaujas Nacionālo parku, filmas </w:t>
      </w:r>
      <w:r w:rsidR="000E3CBE">
        <w:rPr>
          <w:rFonts w:ascii="Times New Roman" w:hAnsi="Times New Roman"/>
          <w:sz w:val="24"/>
          <w:szCs w:val="24"/>
          <w:lang w:val="lv-LV"/>
        </w:rPr>
        <w:t xml:space="preserve">Āpsis 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satiek pagājušajā gadā izveidotās Youth+ Latvija komandas dalībniekus un kopā ar viņiem apskata </w:t>
      </w:r>
      <w:r w:rsidRPr="00AC6E59">
        <w:rPr>
          <w:rFonts w:ascii="Times New Roman" w:hAnsi="Times New Roman"/>
          <w:color w:val="050505"/>
          <w:sz w:val="24"/>
          <w:szCs w:val="24"/>
          <w:shd w:val="clear" w:color="auto" w:fill="FFFFFF"/>
          <w:lang w:val="lv-LV"/>
        </w:rPr>
        <w:t>Eiropas garās distances pārgājiena maršrutu “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Mežtaka”. </w:t>
      </w:r>
      <w:r w:rsidR="00DB05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747B5">
        <w:rPr>
          <w:rFonts w:ascii="Times New Roman" w:hAnsi="Times New Roman"/>
          <w:sz w:val="24"/>
          <w:szCs w:val="24"/>
          <w:lang w:val="lv-LV"/>
        </w:rPr>
        <w:t>Video skatāms Dabas aizsardzība</w:t>
      </w:r>
      <w:bookmarkStart w:id="0" w:name="_GoBack"/>
      <w:bookmarkEnd w:id="0"/>
      <w:r w:rsidR="001747B5">
        <w:rPr>
          <w:rFonts w:ascii="Times New Roman" w:hAnsi="Times New Roman"/>
          <w:sz w:val="24"/>
          <w:szCs w:val="24"/>
          <w:lang w:val="lv-LV"/>
        </w:rPr>
        <w:t xml:space="preserve">s pārvaldes Youtube kanālā: </w:t>
      </w:r>
      <w:hyperlink r:id="rId10" w:history="1">
        <w:r w:rsidR="001747B5" w:rsidRPr="00D72E4B">
          <w:rPr>
            <w:rStyle w:val="Hyperlink"/>
            <w:rFonts w:ascii="Times New Roman" w:hAnsi="Times New Roman"/>
            <w:sz w:val="24"/>
            <w:szCs w:val="24"/>
            <w:lang w:val="lv-LV"/>
          </w:rPr>
          <w:t>http://bit.ly/NacParkiVideo</w:t>
        </w:r>
      </w:hyperlink>
      <w:r w:rsidR="001747B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49B5168D" w14:textId="4244A6B3" w:rsidR="00AC6E59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>Kā ceļojot un krājot zīmodziņus tikt pie balvām, Āpsis uzzina Ziemeļvidzemes biosfēras rezervātā (turpmāk – ZBR), kur izveidota karte “Apceļo un iepazīsti Ziemeļvidzemes biosfēras rezervātu”. No 24.maija līdz 31.maijam dažādos ZBR parkus ikvienam iespējams iepazīt piedaloties  fotoorie</w:t>
      </w:r>
      <w:r w:rsidR="00BE4830">
        <w:rPr>
          <w:rFonts w:ascii="Times New Roman" w:hAnsi="Times New Roman"/>
          <w:sz w:val="24"/>
          <w:szCs w:val="24"/>
          <w:lang w:val="lv-LV"/>
        </w:rPr>
        <w:t>ntēšanās aktivitātē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, kas tapusi </w:t>
      </w:r>
      <w:r w:rsidR="00E04295">
        <w:rPr>
          <w:rFonts w:ascii="Times New Roman" w:hAnsi="Times New Roman"/>
          <w:sz w:val="24"/>
          <w:szCs w:val="24"/>
          <w:lang w:val="lv-LV"/>
        </w:rPr>
        <w:t xml:space="preserve">sadarbībā </w:t>
      </w:r>
      <w:r w:rsidRPr="00AC6E59">
        <w:rPr>
          <w:rFonts w:ascii="Times New Roman" w:hAnsi="Times New Roman"/>
          <w:sz w:val="24"/>
          <w:szCs w:val="24"/>
          <w:lang w:val="lv-LV"/>
        </w:rPr>
        <w:t>ar Vidzemes Augstskolas Sociālo, ekonomisko un humanitāro pētījumu institūta UNESCO katedru “Biosfēra un cilvēks”.</w:t>
      </w:r>
      <w:r w:rsidR="00BE4830">
        <w:rPr>
          <w:rFonts w:ascii="Times New Roman" w:hAnsi="Times New Roman"/>
          <w:sz w:val="24"/>
          <w:szCs w:val="24"/>
          <w:lang w:val="lv-LV"/>
        </w:rPr>
        <w:t xml:space="preserve"> Plašāka informācija par šo atrodama </w:t>
      </w:r>
      <w:hyperlink r:id="rId11" w:history="1">
        <w:r w:rsidR="00BE4830" w:rsidRPr="00BE4830">
          <w:rPr>
            <w:rStyle w:val="Hyperlink"/>
            <w:rFonts w:ascii="Times New Roman" w:hAnsi="Times New Roman"/>
            <w:sz w:val="24"/>
            <w:szCs w:val="24"/>
            <w:lang w:val="lv-LV"/>
          </w:rPr>
          <w:t>Pārvaldes tīmekļa vietnē.</w:t>
        </w:r>
      </w:hyperlink>
      <w:r w:rsidR="00BE483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79FADB6" w14:textId="0DEDFED9" w:rsidR="00A46D92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 xml:space="preserve">Iespēju ļauties piedzīvojumam piedāvā Pārvaldes un </w:t>
      </w:r>
      <w:r w:rsidR="00E04295">
        <w:rPr>
          <w:rFonts w:ascii="Times New Roman" w:hAnsi="Times New Roman"/>
          <w:sz w:val="24"/>
          <w:szCs w:val="24"/>
          <w:lang w:val="lv-LV"/>
        </w:rPr>
        <w:t>“</w:t>
      </w:r>
      <w:r w:rsidRPr="00AC6E59">
        <w:rPr>
          <w:rFonts w:ascii="Times New Roman" w:hAnsi="Times New Roman"/>
          <w:sz w:val="24"/>
          <w:szCs w:val="24"/>
          <w:lang w:val="lv-LV"/>
        </w:rPr>
        <w:t>Youth+ Latvija</w:t>
      </w:r>
      <w:r w:rsidR="00E04295">
        <w:rPr>
          <w:rFonts w:ascii="Times New Roman" w:hAnsi="Times New Roman"/>
          <w:sz w:val="24"/>
          <w:szCs w:val="24"/>
          <w:lang w:val="lv-LV"/>
        </w:rPr>
        <w:t>”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 komandas sagatavotais</w:t>
      </w:r>
      <w:r w:rsidR="00E04295">
        <w:rPr>
          <w:rFonts w:ascii="Times New Roman" w:hAnsi="Times New Roman"/>
          <w:sz w:val="24"/>
          <w:szCs w:val="24"/>
          <w:lang w:val="lv-LV"/>
        </w:rPr>
        <w:t xml:space="preserve"> tests</w:t>
      </w:r>
      <w:r w:rsidR="00E04295">
        <w:rPr>
          <w:rStyle w:val="Hyperlink"/>
          <w:rFonts w:ascii="Times New Roman" w:hAnsi="Times New Roman"/>
          <w:sz w:val="24"/>
          <w:szCs w:val="24"/>
          <w:lang w:val="lv-LV"/>
        </w:rPr>
        <w:t>,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  kuru aizpildot, ikvienam, atbilstoši norādītajām vēlmēm un interesēm, </w:t>
      </w:r>
      <w:r w:rsidR="00E04295">
        <w:rPr>
          <w:rFonts w:ascii="Times New Roman" w:hAnsi="Times New Roman"/>
          <w:sz w:val="24"/>
          <w:szCs w:val="24"/>
          <w:lang w:val="lv-LV"/>
        </w:rPr>
        <w:t xml:space="preserve">tiek </w:t>
      </w:r>
      <w:r w:rsidRPr="00AC6E59">
        <w:rPr>
          <w:rFonts w:ascii="Times New Roman" w:hAnsi="Times New Roman"/>
          <w:sz w:val="24"/>
          <w:szCs w:val="24"/>
          <w:lang w:val="lv-LV"/>
        </w:rPr>
        <w:t>piedāvāts viens dabas objekts, kuru apmeklēt. Vai testa rezultāti sakritīs ar ceļotāju vēlmēm - to iespējams uzzināt pēc aizpildīšanas</w:t>
      </w:r>
      <w:r w:rsidR="00E0429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46D92">
        <w:rPr>
          <w:rFonts w:ascii="Times New Roman" w:hAnsi="Times New Roman"/>
          <w:sz w:val="24"/>
          <w:szCs w:val="24"/>
          <w:lang w:val="lv-LV"/>
        </w:rPr>
        <w:t xml:space="preserve">sekojot saitei: </w:t>
      </w:r>
      <w:hyperlink r:id="rId12" w:history="1">
        <w:r w:rsidR="00A46D92" w:rsidRPr="00D72E4B">
          <w:rPr>
            <w:rStyle w:val="Hyperlink"/>
            <w:rFonts w:ascii="Times New Roman" w:hAnsi="Times New Roman"/>
            <w:sz w:val="24"/>
            <w:szCs w:val="24"/>
            <w:lang w:val="lv-LV"/>
          </w:rPr>
          <w:t>http://bit.ly/NacParki</w:t>
        </w:r>
      </w:hyperlink>
    </w:p>
    <w:p w14:paraId="7DCD78B2" w14:textId="6D1DD7F1" w:rsidR="00AC6E59" w:rsidRPr="00AC6E59" w:rsidRDefault="00AC6E59" w:rsidP="00AC6E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6E59">
        <w:rPr>
          <w:rFonts w:ascii="Times New Roman" w:hAnsi="Times New Roman"/>
          <w:sz w:val="24"/>
          <w:szCs w:val="24"/>
          <w:lang w:val="lv-LV"/>
        </w:rPr>
        <w:t>Atbilstoši Eiropas dabas un Nacionālo parku dienas šā gad</w:t>
      </w:r>
      <w:r w:rsidR="00E04295">
        <w:rPr>
          <w:rFonts w:ascii="Times New Roman" w:hAnsi="Times New Roman"/>
          <w:sz w:val="24"/>
          <w:szCs w:val="24"/>
          <w:lang w:val="lv-LV"/>
        </w:rPr>
        <w:t>a tēmai  “Parki – nākamā paaudze”</w:t>
      </w:r>
      <w:r w:rsidRPr="00AC6E59">
        <w:rPr>
          <w:rFonts w:ascii="Times New Roman" w:hAnsi="Times New Roman"/>
          <w:sz w:val="24"/>
          <w:szCs w:val="24"/>
          <w:lang w:val="lv-LV"/>
        </w:rPr>
        <w:t xml:space="preserve">, aktivitāšu sagatavošanā un ĪADT reklamēšanā ārpus valsts robežām šogad aktīvi iesaistījušies Jauno reindžeru kustība, kurā darbojas jaunieši no Ķemeru, Rāznas un Gaujas Nacionālajiem parkiem, un ZBR. </w:t>
      </w:r>
    </w:p>
    <w:p w14:paraId="03343DC0" w14:textId="217317DA" w:rsidR="000504CC" w:rsidRPr="00E91405" w:rsidRDefault="00E91405" w:rsidP="000504CC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E91405">
        <w:rPr>
          <w:rFonts w:ascii="Times New Roman" w:eastAsia="Times New Roman" w:hAnsi="Times New Roman"/>
          <w:sz w:val="20"/>
          <w:szCs w:val="20"/>
          <w:u w:val="single"/>
          <w:lang w:val="lv-LV" w:eastAsia="en-GB"/>
        </w:rPr>
        <w:t>Plašāka informācija</w:t>
      </w:r>
      <w:r w:rsidR="000504CC" w:rsidRPr="00E91405">
        <w:rPr>
          <w:rFonts w:ascii="Times New Roman" w:eastAsia="Times New Roman" w:hAnsi="Times New Roman"/>
          <w:sz w:val="20"/>
          <w:szCs w:val="20"/>
          <w:u w:val="single"/>
          <w:lang w:val="lv-LV" w:eastAsia="en-GB"/>
        </w:rPr>
        <w:t xml:space="preserve">: </w:t>
      </w:r>
      <w:r w:rsidR="000504CC" w:rsidRPr="00E91405">
        <w:rPr>
          <w:rFonts w:ascii="Times New Roman" w:eastAsia="Times New Roman" w:hAnsi="Times New Roman"/>
          <w:sz w:val="20"/>
          <w:szCs w:val="20"/>
          <w:u w:val="single"/>
          <w:lang w:val="lv-LV" w:eastAsia="en-GB"/>
        </w:rPr>
        <w:br/>
      </w:r>
      <w:r w:rsidR="000504CC" w:rsidRPr="00E91405">
        <w:rPr>
          <w:rFonts w:ascii="Times New Roman" w:hAnsi="Times New Roman"/>
          <w:sz w:val="20"/>
          <w:szCs w:val="20"/>
          <w:lang w:val="lv-LV"/>
        </w:rPr>
        <w:t>Aiga Priede</w:t>
      </w:r>
    </w:p>
    <w:p w14:paraId="063191F8" w14:textId="77777777" w:rsidR="000504CC" w:rsidRPr="00E91405" w:rsidRDefault="000504CC" w:rsidP="000504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E91405">
        <w:rPr>
          <w:rFonts w:ascii="Times New Roman" w:hAnsi="Times New Roman"/>
          <w:sz w:val="20"/>
          <w:szCs w:val="20"/>
          <w:lang w:val="lv-LV"/>
        </w:rPr>
        <w:t>Dabas aizsardzības pārvaldes</w:t>
      </w:r>
    </w:p>
    <w:p w14:paraId="09281323" w14:textId="77777777" w:rsidR="000504CC" w:rsidRPr="00E91405" w:rsidRDefault="000504CC" w:rsidP="000504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E91405">
        <w:rPr>
          <w:rFonts w:ascii="Times New Roman" w:hAnsi="Times New Roman"/>
          <w:sz w:val="20"/>
          <w:szCs w:val="20"/>
          <w:lang w:val="lv-LV"/>
        </w:rPr>
        <w:t>Dabas izglītības darba speciāliste</w:t>
      </w:r>
    </w:p>
    <w:p w14:paraId="6172D704" w14:textId="77777777" w:rsidR="000504CC" w:rsidRPr="00E91405" w:rsidRDefault="00BE4830" w:rsidP="000504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hyperlink r:id="rId13" w:history="1">
        <w:r w:rsidR="000504CC" w:rsidRPr="00E91405">
          <w:rPr>
            <w:rStyle w:val="Hyperlink"/>
            <w:rFonts w:ascii="Times New Roman" w:hAnsi="Times New Roman"/>
            <w:sz w:val="20"/>
            <w:szCs w:val="20"/>
            <w:lang w:val="lv-LV"/>
          </w:rPr>
          <w:t>aiga.priede@daba.gov.lv</w:t>
        </w:r>
      </w:hyperlink>
    </w:p>
    <w:p w14:paraId="32B20C7E" w14:textId="1B23A17B" w:rsidR="00275D42" w:rsidRPr="00E91405" w:rsidRDefault="000504CC" w:rsidP="00E91405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E91405">
        <w:rPr>
          <w:rFonts w:ascii="Times New Roman" w:hAnsi="Times New Roman"/>
          <w:sz w:val="20"/>
          <w:szCs w:val="20"/>
          <w:lang w:val="lv-LV"/>
        </w:rPr>
        <w:t>Tālr.: 2</w:t>
      </w:r>
      <w:r w:rsidR="003A1224" w:rsidRPr="00E91405">
        <w:rPr>
          <w:rFonts w:ascii="Times New Roman" w:hAnsi="Times New Roman"/>
          <w:sz w:val="20"/>
          <w:szCs w:val="20"/>
          <w:lang w:val="lv-LV"/>
        </w:rPr>
        <w:t>9</w:t>
      </w:r>
      <w:r w:rsidRPr="00E91405">
        <w:rPr>
          <w:rFonts w:ascii="Times New Roman" w:hAnsi="Times New Roman"/>
          <w:sz w:val="20"/>
          <w:szCs w:val="20"/>
          <w:lang w:val="lv-LV"/>
        </w:rPr>
        <w:t xml:space="preserve">802428 </w:t>
      </w:r>
    </w:p>
    <w:sectPr w:rsidR="00275D42" w:rsidRPr="00E91405" w:rsidSect="000E3C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991" w:bottom="1418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87DE" w14:textId="77777777" w:rsidR="007C0F6F" w:rsidRDefault="007C0F6F">
      <w:pPr>
        <w:spacing w:after="0" w:line="240" w:lineRule="auto"/>
      </w:pPr>
      <w:r>
        <w:separator/>
      </w:r>
    </w:p>
  </w:endnote>
  <w:endnote w:type="continuationSeparator" w:id="0">
    <w:p w14:paraId="73AEFAEE" w14:textId="77777777" w:rsidR="007C0F6F" w:rsidRDefault="007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15D2" w14:textId="77777777" w:rsidR="00142B1B" w:rsidRDefault="00275D42" w:rsidP="00142B1B">
    <w:pPr>
      <w:pStyle w:val="Footer"/>
      <w:tabs>
        <w:tab w:val="clear" w:pos="4153"/>
        <w:tab w:val="clear" w:pos="8306"/>
        <w:tab w:val="left" w:pos="78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E546" w14:textId="77777777" w:rsidR="00EA2E61" w:rsidRDefault="00275D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07E4E" wp14:editId="3733B77B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705600" cy="7435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E7F4" w14:textId="77777777" w:rsidR="007C0F6F" w:rsidRDefault="007C0F6F">
      <w:pPr>
        <w:spacing w:after="0" w:line="240" w:lineRule="auto"/>
      </w:pPr>
      <w:r>
        <w:separator/>
      </w:r>
    </w:p>
  </w:footnote>
  <w:footnote w:type="continuationSeparator" w:id="0">
    <w:p w14:paraId="2CAD5A51" w14:textId="77777777" w:rsidR="007C0F6F" w:rsidRDefault="007C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FF96" w14:textId="77777777" w:rsidR="00142B1B" w:rsidRDefault="00BE4830" w:rsidP="00142B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C95E" w14:textId="77777777" w:rsidR="00EA2E61" w:rsidRDefault="00275D42" w:rsidP="00EA2E61">
    <w:pPr>
      <w:pStyle w:val="Header"/>
      <w:jc w:val="center"/>
    </w:pPr>
    <w:r>
      <w:rPr>
        <w:noProof/>
      </w:rPr>
      <w:drawing>
        <wp:inline distT="0" distB="0" distL="0" distR="0" wp14:anchorId="7BA11802" wp14:editId="6E230F57">
          <wp:extent cx="2047875" cy="5905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B45"/>
    <w:multiLevelType w:val="hybridMultilevel"/>
    <w:tmpl w:val="DE8E92E2"/>
    <w:lvl w:ilvl="0" w:tplc="7C961E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10"/>
    <w:rsid w:val="00024362"/>
    <w:rsid w:val="000504CC"/>
    <w:rsid w:val="000E3CBE"/>
    <w:rsid w:val="001747B5"/>
    <w:rsid w:val="00176089"/>
    <w:rsid w:val="00195EFA"/>
    <w:rsid w:val="001A5BFB"/>
    <w:rsid w:val="002344D7"/>
    <w:rsid w:val="00275D42"/>
    <w:rsid w:val="002D0E95"/>
    <w:rsid w:val="002E541B"/>
    <w:rsid w:val="0038752F"/>
    <w:rsid w:val="003A1224"/>
    <w:rsid w:val="003B147B"/>
    <w:rsid w:val="003C756B"/>
    <w:rsid w:val="00411530"/>
    <w:rsid w:val="00472C6F"/>
    <w:rsid w:val="00480DF5"/>
    <w:rsid w:val="0057097D"/>
    <w:rsid w:val="005F0E7B"/>
    <w:rsid w:val="00641041"/>
    <w:rsid w:val="00644D90"/>
    <w:rsid w:val="007C0F6F"/>
    <w:rsid w:val="007C58C3"/>
    <w:rsid w:val="008D41A2"/>
    <w:rsid w:val="00912DF6"/>
    <w:rsid w:val="00916F4E"/>
    <w:rsid w:val="009A02CC"/>
    <w:rsid w:val="009F77AA"/>
    <w:rsid w:val="00A46D92"/>
    <w:rsid w:val="00A77814"/>
    <w:rsid w:val="00AA7710"/>
    <w:rsid w:val="00AA7888"/>
    <w:rsid w:val="00AC6E59"/>
    <w:rsid w:val="00B04D0C"/>
    <w:rsid w:val="00B059F8"/>
    <w:rsid w:val="00B27A3C"/>
    <w:rsid w:val="00BE4830"/>
    <w:rsid w:val="00C4761D"/>
    <w:rsid w:val="00C517DC"/>
    <w:rsid w:val="00D10BD5"/>
    <w:rsid w:val="00D10C13"/>
    <w:rsid w:val="00D5062B"/>
    <w:rsid w:val="00D61213"/>
    <w:rsid w:val="00D82757"/>
    <w:rsid w:val="00DB0528"/>
    <w:rsid w:val="00DE2D54"/>
    <w:rsid w:val="00E04295"/>
    <w:rsid w:val="00E8305A"/>
    <w:rsid w:val="00E9062F"/>
    <w:rsid w:val="00E9140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198"/>
  <w15:chartTrackingRefBased/>
  <w15:docId w15:val="{51B02A17-8033-47CF-B161-B26D264A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1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A771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771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A7710"/>
    <w:rPr>
      <w:b/>
      <w:bCs/>
    </w:rPr>
  </w:style>
  <w:style w:type="paragraph" w:styleId="ListParagraph">
    <w:name w:val="List Paragraph"/>
    <w:basedOn w:val="Normal"/>
    <w:uiPriority w:val="34"/>
    <w:qFormat/>
    <w:rsid w:val="00AA77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C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A5BFB"/>
    <w:rPr>
      <w:i/>
      <w:iCs/>
    </w:rPr>
  </w:style>
  <w:style w:type="character" w:styleId="Hyperlink">
    <w:name w:val="Hyperlink"/>
    <w:uiPriority w:val="99"/>
    <w:unhideWhenUsed/>
    <w:rsid w:val="000504CC"/>
    <w:rPr>
      <w:color w:val="0000FF"/>
      <w:u w:val="single"/>
    </w:rPr>
  </w:style>
  <w:style w:type="paragraph" w:customStyle="1" w:styleId="xmsonormal">
    <w:name w:val="x_msonormal"/>
    <w:basedOn w:val="Normal"/>
    <w:rsid w:val="008D41A2"/>
    <w:pPr>
      <w:widowControl/>
      <w:spacing w:after="0" w:line="240" w:lineRule="auto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iga.priede@daba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NacPark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ba.gov.lv/lv/jaunums/ar-radosam-aktivitatem-atzime-eiropas-dabas-un-nacionalo-parku-dienu-202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bit.ly/NacParkiVide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E5FA74B78AE34B90CB48F9969EB5C2" ma:contentTypeVersion="14" ma:contentTypeDescription="Izveidot jaunu dokumentu." ma:contentTypeScope="" ma:versionID="6614c6c861d5145d9a74e197c7fc02e6">
  <xsd:schema xmlns:xsd="http://www.w3.org/2001/XMLSchema" xmlns:xs="http://www.w3.org/2001/XMLSchema" xmlns:p="http://schemas.microsoft.com/office/2006/metadata/properties" xmlns:ns3="85d80fc3-e7f1-444b-a9b2-a96cd5c3c5cb" xmlns:ns4="502393ff-7fcf-462e-8ee0-f4e7fd039d7c" targetNamespace="http://schemas.microsoft.com/office/2006/metadata/properties" ma:root="true" ma:fieldsID="1ddbc9d51fb422cf15dd8fd0a6037a2e" ns3:_="" ns4:_="">
    <xsd:import namespace="85d80fc3-e7f1-444b-a9b2-a96cd5c3c5cb"/>
    <xsd:import namespace="502393ff-7fcf-462e-8ee0-f4e7fd039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0fc3-e7f1-444b-a9b2-a96cd5c3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93ff-7fcf-462e-8ee0-f4e7fd03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44070-45B6-427F-8F62-E6DD7CC323C4}">
  <ds:schemaRefs>
    <ds:schemaRef ds:uri="http://purl.org/dc/terms/"/>
    <ds:schemaRef ds:uri="http://purl.org/dc/elements/1.1/"/>
    <ds:schemaRef ds:uri="http://schemas.openxmlformats.org/package/2006/metadata/core-properties"/>
    <ds:schemaRef ds:uri="502393ff-7fcf-462e-8ee0-f4e7fd039d7c"/>
    <ds:schemaRef ds:uri="http://schemas.microsoft.com/office/2006/documentManagement/types"/>
    <ds:schemaRef ds:uri="http://purl.org/dc/dcmitype/"/>
    <ds:schemaRef ds:uri="85d80fc3-e7f1-444b-a9b2-a96cd5c3c5c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04519-E173-4779-AFCF-99D609BED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76F7E-2ABD-4C11-92AA-925C3C8D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80fc3-e7f1-444b-a9b2-a96cd5c3c5cb"/>
    <ds:schemaRef ds:uri="502393ff-7fcf-462e-8ee0-f4e7fd0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Rēna</dc:creator>
  <cp:keywords/>
  <dc:description/>
  <cp:lastModifiedBy>Maija Rēna</cp:lastModifiedBy>
  <cp:revision>9</cp:revision>
  <dcterms:created xsi:type="dcterms:W3CDTF">2021-05-20T06:43:00Z</dcterms:created>
  <dcterms:modified xsi:type="dcterms:W3CDTF">2021-05-20T13:15:00Z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0x01010087E5FA74B78AE34B90CB48F9969EB5C2</vt:lpwstr>
  </property>
</Properties>
</file>