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 New Roman" w:ascii="Times New Roman" w:hAnsi="Times New Roman"/>
          <w:b/>
          <w:sz w:val="24"/>
          <w:szCs w:val="24"/>
        </w:rPr>
        <w:t>CENU APTAUJA NR. DNPz 202</w:t>
      </w:r>
      <w:r>
        <w:rPr>
          <w:rFonts w:cs="Times New Roman" w:ascii="Times New Roman" w:hAnsi="Times New Roman"/>
          <w:b/>
          <w:sz w:val="24"/>
          <w:szCs w:val="24"/>
        </w:rPr>
        <w:t>1</w:t>
      </w:r>
      <w:r>
        <w:rPr>
          <w:rFonts w:cs="Times New Roman" w:ascii="Times New Roman" w:hAnsi="Times New Roman"/>
          <w:b/>
          <w:sz w:val="24"/>
          <w:szCs w:val="24"/>
        </w:rPr>
        <w:t>/</w:t>
      </w:r>
      <w:r>
        <w:rPr>
          <w:rFonts w:cs="Times New Roman" w:ascii="Times New Roman" w:hAnsi="Times New Roman"/>
          <w:b/>
          <w:sz w:val="24"/>
          <w:szCs w:val="24"/>
        </w:rPr>
        <w:t>1</w:t>
      </w:r>
    </w:p>
    <w:p>
      <w:pPr>
        <w:pStyle w:val="Normal"/>
        <w:spacing w:lineRule="auto" w:line="240" w:before="113" w:after="113"/>
        <w:jc w:val="center"/>
        <w:rPr/>
      </w:pPr>
      <w:bookmarkStart w:id="0" w:name="__DdeLink__1055_2616205724"/>
      <w:bookmarkStart w:id="1" w:name="_Hlk11417055"/>
      <w:r>
        <w:rPr>
          <w:rFonts w:cs="Times New Roman" w:ascii="Times New Roman" w:hAnsi="Times New Roman"/>
          <w:b/>
          <w:bCs/>
          <w:sz w:val="28"/>
          <w:szCs w:val="28"/>
        </w:rPr>
        <w:t>“</w:t>
      </w:r>
      <w:r>
        <w:rPr>
          <w:rFonts w:eastAsia="Calibri" w:cs="Times New Roman" w:ascii="Times New Roman" w:hAnsi="Times New Roman" w:eastAsiaTheme="minorHAnsi"/>
          <w:b/>
          <w:bCs/>
          <w:color w:val="auto"/>
          <w:kern w:val="0"/>
          <w:sz w:val="28"/>
          <w:szCs w:val="28"/>
          <w:lang w:val="lv-LV" w:eastAsia="en-US" w:bidi="ar-SA"/>
        </w:rPr>
        <w:t>Metodiskā kabineta un gaiteņa</w:t>
      </w:r>
      <w:bookmarkStart w:id="2" w:name="_Hlk18567169"/>
      <w:r>
        <w:rPr>
          <w:rFonts w:cs="Times New Roman" w:ascii="Times New Roman" w:hAnsi="Times New Roman"/>
          <w:b/>
          <w:bCs/>
          <w:sz w:val="28"/>
          <w:szCs w:val="28"/>
        </w:rPr>
        <w:t xml:space="preserve"> remonts</w:t>
      </w:r>
      <w:bookmarkEnd w:id="2"/>
      <w:r>
        <w:rPr>
          <w:rFonts w:cs="Times New Roman" w:ascii="Times New Roman" w:hAnsi="Times New Roman"/>
          <w:b/>
          <w:bCs/>
          <w:sz w:val="28"/>
          <w:szCs w:val="28"/>
        </w:rPr>
        <w:t xml:space="preserve"> </w:t>
      </w:r>
      <w:r>
        <w:rPr>
          <w:rFonts w:cs="Times New Roman" w:ascii="Times New Roman" w:hAnsi="Times New Roman"/>
          <w:b/>
          <w:bCs/>
          <w:sz w:val="28"/>
          <w:szCs w:val="28"/>
        </w:rPr>
        <w:t>PII “Kurzemīte”</w:t>
      </w:r>
      <w:r>
        <w:rPr>
          <w:rFonts w:cs="Times New Roman" w:ascii="Times New Roman" w:hAnsi="Times New Roman"/>
          <w:b/>
          <w:bCs/>
          <w:sz w:val="28"/>
          <w:szCs w:val="28"/>
        </w:rPr>
        <w:t>”</w:t>
      </w:r>
      <w:bookmarkEnd w:id="0"/>
      <w:bookmarkEnd w:id="1"/>
    </w:p>
    <w:p>
      <w:pPr>
        <w:pStyle w:val="Normal"/>
        <w:spacing w:before="0" w:after="0"/>
        <w:jc w:val="center"/>
        <w:rPr/>
      </w:pPr>
      <w:r>
        <w:rPr>
          <w:rFonts w:cs="Times New Roman" w:ascii="Times New Roman" w:hAnsi="Times New Roman"/>
          <w:b/>
          <w:sz w:val="24"/>
          <w:szCs w:val="24"/>
        </w:rPr>
        <w:t>INSTRUKCIJA PRETENDENTAM</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ind w:left="0" w:hanging="0"/>
        <w:jc w:val="both"/>
        <w:rPr/>
      </w:pPr>
      <w:r>
        <w:rPr>
          <w:rFonts w:cs="Times New Roman" w:ascii="Times New Roman" w:hAnsi="Times New Roman"/>
          <w:b/>
          <w:sz w:val="24"/>
          <w:szCs w:val="24"/>
        </w:rPr>
        <w:t>Iepirkuma priekšmets</w:t>
      </w:r>
    </w:p>
    <w:p>
      <w:pPr>
        <w:pStyle w:val="Normal"/>
        <w:spacing w:before="0" w:after="0"/>
        <w:jc w:val="both"/>
        <w:rPr/>
      </w:pPr>
      <w:r>
        <w:rPr>
          <w:rFonts w:cs="Times New Roman" w:ascii="Times New Roman" w:hAnsi="Times New Roman"/>
          <w:sz w:val="24"/>
          <w:szCs w:val="24"/>
        </w:rPr>
        <w:t>Iepirkuma priekšmets ir</w:t>
      </w:r>
      <w:r>
        <w:rPr>
          <w:rFonts w:cs="Times New Roman" w:ascii="Times New Roman" w:hAnsi="Times New Roman"/>
          <w:b/>
          <w:sz w:val="24"/>
          <w:szCs w:val="24"/>
        </w:rPr>
        <w:t xml:space="preserve"> </w:t>
      </w:r>
      <w:r>
        <w:rPr>
          <w:rFonts w:cs="Times New Roman" w:ascii="Times New Roman" w:hAnsi="Times New Roman"/>
          <w:b w:val="false"/>
          <w:bCs w:val="false"/>
          <w:sz w:val="24"/>
          <w:szCs w:val="24"/>
        </w:rPr>
        <w:t>m</w:t>
      </w:r>
      <w:r>
        <w:rPr>
          <w:rFonts w:eastAsia="Calibri" w:cs="Times New Roman" w:ascii="Times New Roman" w:hAnsi="Times New Roman" w:eastAsiaTheme="minorHAnsi"/>
          <w:b w:val="false"/>
          <w:bCs w:val="false"/>
          <w:color w:val="auto"/>
          <w:kern w:val="0"/>
          <w:sz w:val="24"/>
          <w:szCs w:val="24"/>
          <w:lang w:val="lv-LV" w:eastAsia="en-US" w:bidi="ar-SA"/>
        </w:rPr>
        <w:t>etodiskā kabineta un gaiteņa</w:t>
      </w:r>
      <w:bookmarkStart w:id="3" w:name="_Hlk185671691"/>
      <w:r>
        <w:rPr>
          <w:rFonts w:cs="Times New Roman" w:ascii="Times New Roman" w:hAnsi="Times New Roman"/>
          <w:b w:val="false"/>
          <w:bCs w:val="false"/>
          <w:sz w:val="24"/>
          <w:szCs w:val="24"/>
        </w:rPr>
        <w:t xml:space="preserve"> remonts</w:t>
      </w:r>
      <w:bookmarkEnd w:id="3"/>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PII “Kurzemīte</w:t>
      </w:r>
      <w:r>
        <w:rPr>
          <w:rFonts w:cs="Times New Roman" w:ascii="Times New Roman" w:hAnsi="Times New Roman"/>
          <w:b w:val="false"/>
          <w:bCs w:val="false"/>
          <w:sz w:val="24"/>
          <w:szCs w:val="24"/>
        </w:rPr>
        <w:t xml:space="preserve">. </w:t>
      </w:r>
      <w:r>
        <w:rPr>
          <w:rFonts w:cs="Times New Roman" w:ascii="Times New Roman" w:hAnsi="Times New Roman"/>
          <w:sz w:val="24"/>
          <w:szCs w:val="24"/>
        </w:rPr>
        <w:t>Apjomi norādīti pievienotaj</w:t>
      </w:r>
      <w:r>
        <w:rPr>
          <w:rFonts w:cs="Times New Roman" w:ascii="Times New Roman" w:hAnsi="Times New Roman"/>
          <w:sz w:val="24"/>
          <w:szCs w:val="24"/>
        </w:rPr>
        <w:t>os</w:t>
      </w:r>
      <w:r>
        <w:rPr>
          <w:rFonts w:cs="Times New Roman" w:ascii="Times New Roman" w:hAnsi="Times New Roman"/>
          <w:sz w:val="24"/>
          <w:szCs w:val="24"/>
        </w:rPr>
        <w:t xml:space="preserve"> *.xls fail</w:t>
      </w:r>
      <w:r>
        <w:rPr>
          <w:rFonts w:cs="Times New Roman" w:ascii="Times New Roman" w:hAnsi="Times New Roman"/>
          <w:sz w:val="24"/>
          <w:szCs w:val="24"/>
        </w:rPr>
        <w:t>os</w:t>
      </w:r>
      <w:r>
        <w:rPr>
          <w:rFonts w:cs="Times New Roman" w:ascii="Times New Roman" w:hAnsi="Times New Roman"/>
          <w:sz w:val="24"/>
          <w:szCs w:val="24"/>
        </w:rPr>
        <w:t xml:space="preserve"> darba apjomi. Paredzamais līguma izpildes laiks – </w:t>
      </w:r>
      <w:r>
        <w:rPr>
          <w:rFonts w:eastAsia="Calibri" w:cs="Times New Roman" w:ascii="Times New Roman" w:hAnsi="Times New Roman" w:eastAsiaTheme="minorHAnsi"/>
          <w:color w:val="auto"/>
          <w:kern w:val="0"/>
          <w:sz w:val="24"/>
          <w:szCs w:val="24"/>
          <w:lang w:val="lv-LV" w:eastAsia="en-US" w:bidi="ar-SA"/>
        </w:rPr>
        <w:t>sešas nedēļas</w:t>
      </w:r>
      <w:r>
        <w:rPr>
          <w:rFonts w:cs="Times New Roman" w:ascii="Times New Roman" w:hAnsi="Times New Roman"/>
          <w:sz w:val="24"/>
          <w:szCs w:val="24"/>
        </w:rPr>
        <w:t xml:space="preserve"> pēc līguma noslēgšanas.</w:t>
      </w:r>
    </w:p>
    <w:p>
      <w:pPr>
        <w:pStyle w:val="ListParagraph"/>
        <w:ind w:left="0" w:hanging="0"/>
        <w:jc w:val="both"/>
        <w:rPr/>
      </w:pPr>
      <w:r>
        <w:rPr>
          <w:rFonts w:cs="Times New Roman" w:ascii="Times New Roman" w:hAnsi="Times New Roman"/>
          <w:sz w:val="24"/>
          <w:szCs w:val="24"/>
        </w:rPr>
        <w:t xml:space="preserve">Darbu izpildes vieta: </w:t>
      </w:r>
      <w:r>
        <w:rPr>
          <w:rFonts w:cs="Times New Roman" w:ascii="Times New Roman" w:hAnsi="Times New Roman"/>
          <w:sz w:val="24"/>
          <w:szCs w:val="24"/>
        </w:rPr>
        <w:t>PII</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lv-LV" w:eastAsia="en-US" w:bidi="ar-SA"/>
        </w:rPr>
        <w:t>Kurzemīte</w:t>
      </w:r>
      <w:r>
        <w:rPr>
          <w:rFonts w:cs="Times New Roman" w:ascii="Times New Roman" w:hAnsi="Times New Roman"/>
          <w:sz w:val="24"/>
          <w:szCs w:val="24"/>
        </w:rPr>
        <w:t xml:space="preserve">”, </w:t>
      </w:r>
      <w:r>
        <w:rPr>
          <w:rFonts w:cs="Times New Roman" w:ascii="Times New Roman" w:hAnsi="Times New Roman"/>
          <w:sz w:val="24"/>
          <w:szCs w:val="24"/>
        </w:rPr>
        <w:t>T</w:t>
      </w:r>
      <w:r>
        <w:rPr>
          <w:rFonts w:eastAsia="Calibri" w:cs="Times New Roman" w:ascii="Times New Roman" w:hAnsi="Times New Roman" w:eastAsiaTheme="minorHAnsi"/>
          <w:color w:val="auto"/>
          <w:kern w:val="0"/>
          <w:sz w:val="24"/>
          <w:szCs w:val="24"/>
          <w:lang w:val="lv-LV" w:eastAsia="en-US" w:bidi="ar-SA"/>
        </w:rPr>
        <w:t>alsu</w:t>
      </w:r>
      <w:r>
        <w:rPr>
          <w:rFonts w:cs="Times New Roman" w:ascii="Times New Roman" w:hAnsi="Times New Roman"/>
          <w:sz w:val="24"/>
          <w:szCs w:val="24"/>
        </w:rPr>
        <w:t xml:space="preserve"> iela </w:t>
      </w:r>
      <w:r>
        <w:rPr>
          <w:rFonts w:cs="Times New Roman" w:ascii="Times New Roman" w:hAnsi="Times New Roman"/>
          <w:sz w:val="24"/>
          <w:szCs w:val="24"/>
        </w:rPr>
        <w:t>7</w:t>
      </w:r>
      <w:r>
        <w:rPr>
          <w:rFonts w:cs="Times New Roman" w:ascii="Times New Roman" w:hAnsi="Times New Roman"/>
          <w:sz w:val="24"/>
          <w:szCs w:val="24"/>
        </w:rPr>
        <w:t xml:space="preserve">, Dundaga, Dundagas pagasts, Dundagas novads. </w:t>
      </w:r>
    </w:p>
    <w:p>
      <w:pPr>
        <w:pStyle w:val="ListParagraph"/>
        <w:ind w:left="0" w:firstLine="851"/>
        <w:jc w:val="both"/>
        <w:rPr/>
      </w:pPr>
      <w:r>
        <w:rPr>
          <w:rFonts w:cs="Times New Roman" w:ascii="Times New Roman" w:hAnsi="Times New Roman"/>
          <w:b w:val="false"/>
          <w:bCs w:val="false"/>
          <w:sz w:val="24"/>
          <w:szCs w:val="24"/>
        </w:rPr>
        <w:t xml:space="preserve">Līgums ar šīs cenu aptaujas uzvarētāju tiks noslēgts </w:t>
      </w:r>
      <w:r>
        <w:rPr>
          <w:rFonts w:cs="Times New Roman" w:ascii="Times New Roman" w:hAnsi="Times New Roman"/>
          <w:b w:val="false"/>
          <w:bCs w:val="false"/>
          <w:sz w:val="24"/>
          <w:szCs w:val="24"/>
        </w:rPr>
        <w:t>1</w:t>
      </w:r>
      <w:r>
        <w:rPr>
          <w:rFonts w:cs="Times New Roman" w:ascii="Times New Roman" w:hAnsi="Times New Roman"/>
          <w:b w:val="false"/>
          <w:bCs w:val="false"/>
          <w:sz w:val="24"/>
          <w:szCs w:val="24"/>
        </w:rPr>
        <w:t xml:space="preserve">0 darba dienu laikā pēc uzvarētāja noteikšanas. </w:t>
      </w:r>
    </w:p>
    <w:p>
      <w:pPr>
        <w:pStyle w:val="ListParagraph"/>
        <w:ind w:left="0" w:firstLine="851"/>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0" w:hanging="0"/>
        <w:jc w:val="both"/>
        <w:rPr>
          <w:rFonts w:ascii="Times New Roman" w:hAnsi="Times New Roman" w:cs="Times New Roman"/>
          <w:b/>
          <w:b/>
          <w:sz w:val="24"/>
          <w:szCs w:val="24"/>
        </w:rPr>
      </w:pPr>
      <w:r>
        <w:rPr>
          <w:rFonts w:cs="Times New Roman" w:ascii="Times New Roman" w:hAnsi="Times New Roman"/>
          <w:b/>
          <w:sz w:val="24"/>
          <w:szCs w:val="24"/>
        </w:rPr>
        <w:t>Piedāvājuma iesniegšanas vieta.</w:t>
      </w:r>
    </w:p>
    <w:p>
      <w:pPr>
        <w:pStyle w:val="ListParagraph"/>
        <w:ind w:left="0" w:hanging="0"/>
        <w:jc w:val="both"/>
        <w:rPr/>
      </w:pPr>
      <w:r>
        <w:rPr>
          <w:rFonts w:cs="Times New Roman" w:ascii="Times New Roman" w:hAnsi="Times New Roman"/>
          <w:sz w:val="24"/>
          <w:szCs w:val="24"/>
        </w:rPr>
        <w:t xml:space="preserve">Piedāvājumu var iesniegt, nosūtot pa e-pastu </w:t>
      </w:r>
      <w:hyperlink r:id="rId2">
        <w:r>
          <w:rPr>
            <w:rStyle w:val="Internetasaite"/>
            <w:rFonts w:cs="Times New Roman" w:ascii="Times New Roman" w:hAnsi="Times New Roman"/>
            <w:sz w:val="24"/>
            <w:szCs w:val="24"/>
          </w:rPr>
          <w:t>iepirkumi@dundaga.lv</w:t>
        </w:r>
      </w:hyperlink>
      <w:r>
        <w:rPr>
          <w:rStyle w:val="Internetasaite"/>
          <w:rFonts w:cs="Times New Roman" w:ascii="Times New Roman" w:hAnsi="Times New Roman"/>
          <w:sz w:val="24"/>
          <w:szCs w:val="24"/>
        </w:rPr>
        <w:t xml:space="preserve"> </w:t>
      </w:r>
      <w:r>
        <w:rPr>
          <w:rStyle w:val="Internetasaite"/>
          <w:rFonts w:cs="Times New Roman" w:ascii="Times New Roman" w:hAnsi="Times New Roman"/>
          <w:color w:val="auto"/>
          <w:sz w:val="24"/>
          <w:szCs w:val="24"/>
          <w:u w:val="none"/>
        </w:rPr>
        <w:t>līdz 202</w:t>
      </w:r>
      <w:r>
        <w:rPr>
          <w:rStyle w:val="Internetasaite"/>
          <w:rFonts w:cs="Times New Roman" w:ascii="Times New Roman" w:hAnsi="Times New Roman"/>
          <w:color w:val="auto"/>
          <w:sz w:val="24"/>
          <w:szCs w:val="24"/>
          <w:u w:val="none"/>
        </w:rPr>
        <w:t>1</w:t>
      </w:r>
      <w:r>
        <w:rPr>
          <w:rStyle w:val="Internetasaite"/>
          <w:rFonts w:cs="Times New Roman" w:ascii="Times New Roman" w:hAnsi="Times New Roman"/>
          <w:color w:val="auto"/>
          <w:sz w:val="24"/>
          <w:szCs w:val="24"/>
          <w:u w:val="none"/>
        </w:rPr>
        <w:t>.gada 2</w:t>
      </w:r>
      <w:r>
        <w:rPr>
          <w:rStyle w:val="Internetasaite"/>
          <w:rFonts w:cs="Times New Roman" w:ascii="Times New Roman" w:hAnsi="Times New Roman"/>
          <w:color w:val="auto"/>
          <w:sz w:val="24"/>
          <w:szCs w:val="24"/>
          <w:u w:val="none"/>
        </w:rPr>
        <w:t>8</w:t>
      </w:r>
      <w:r>
        <w:rPr>
          <w:rStyle w:val="Internetasaite"/>
          <w:rFonts w:cs="Times New Roman" w:ascii="Times New Roman" w:hAnsi="Times New Roman"/>
          <w:color w:val="auto"/>
          <w:sz w:val="24"/>
          <w:szCs w:val="24"/>
          <w:u w:val="none"/>
        </w:rPr>
        <w:t>.j</w:t>
      </w:r>
      <w:r>
        <w:rPr>
          <w:rStyle w:val="Internetasaite"/>
          <w:rFonts w:cs="Times New Roman" w:ascii="Times New Roman" w:hAnsi="Times New Roman"/>
          <w:color w:val="auto"/>
          <w:sz w:val="24"/>
          <w:szCs w:val="24"/>
          <w:u w:val="none"/>
        </w:rPr>
        <w:t>anvāra</w:t>
      </w:r>
      <w:r>
        <w:rPr>
          <w:rStyle w:val="Internetasaite"/>
          <w:rFonts w:cs="Times New Roman" w:ascii="Times New Roman" w:hAnsi="Times New Roman"/>
          <w:color w:val="auto"/>
          <w:sz w:val="24"/>
          <w:szCs w:val="24"/>
          <w:u w:val="none"/>
        </w:rPr>
        <w:t xml:space="preserve"> plkst.</w:t>
      </w:r>
      <w:r>
        <w:rPr>
          <w:rStyle w:val="Internetasaite"/>
          <w:rFonts w:cs="Times New Roman" w:ascii="Times New Roman" w:hAnsi="Times New Roman"/>
          <w:color w:val="auto"/>
          <w:sz w:val="24"/>
          <w:szCs w:val="24"/>
          <w:u w:val="none"/>
        </w:rPr>
        <w:t>9</w:t>
      </w:r>
      <w:r>
        <w:rPr>
          <w:rStyle w:val="Internetasaite"/>
          <w:rFonts w:cs="Times New Roman" w:ascii="Times New Roman" w:hAnsi="Times New Roman"/>
          <w:color w:val="auto"/>
          <w:sz w:val="24"/>
          <w:szCs w:val="24"/>
          <w:u w:val="none"/>
        </w:rPr>
        <w:t>.00 (norādot “Cenu aptaujai ar identifikācijas Nr. DNPz 202</w:t>
      </w:r>
      <w:r>
        <w:rPr>
          <w:rStyle w:val="Internetasaite"/>
          <w:rFonts w:cs="Times New Roman" w:ascii="Times New Roman" w:hAnsi="Times New Roman"/>
          <w:color w:val="auto"/>
          <w:sz w:val="24"/>
          <w:szCs w:val="24"/>
          <w:u w:val="none"/>
        </w:rPr>
        <w:t>1</w:t>
      </w:r>
      <w:r>
        <w:rPr>
          <w:rStyle w:val="Internetasaite"/>
          <w:rFonts w:cs="Times New Roman" w:ascii="Times New Roman" w:hAnsi="Times New Roman"/>
          <w:color w:val="auto"/>
          <w:sz w:val="24"/>
          <w:szCs w:val="24"/>
          <w:u w:val="none"/>
        </w:rPr>
        <w:t>/</w:t>
      </w:r>
      <w:r>
        <w:rPr>
          <w:rStyle w:val="Internetasaite"/>
          <w:rFonts w:cs="Times New Roman" w:ascii="Times New Roman" w:hAnsi="Times New Roman"/>
          <w:color w:val="auto"/>
          <w:sz w:val="24"/>
          <w:szCs w:val="24"/>
          <w:u w:val="none"/>
        </w:rPr>
        <w:t>1</w:t>
      </w:r>
      <w:r>
        <w:rPr>
          <w:rStyle w:val="Internetasaite"/>
          <w:rFonts w:cs="Times New Roman" w:ascii="Times New Roman" w:hAnsi="Times New Roman"/>
          <w:color w:val="auto"/>
          <w:sz w:val="24"/>
          <w:szCs w:val="24"/>
          <w:u w:val="none"/>
        </w:rPr>
        <w:t>”).</w:t>
      </w:r>
    </w:p>
    <w:tbl>
      <w:tblPr>
        <w:tblStyle w:val="Reatabula"/>
        <w:tblW w:w="9204" w:type="dxa"/>
        <w:jc w:val="left"/>
        <w:tblInd w:w="0" w:type="dxa"/>
        <w:tblCellMar>
          <w:top w:w="0" w:type="dxa"/>
          <w:left w:w="108" w:type="dxa"/>
          <w:bottom w:w="0" w:type="dxa"/>
          <w:right w:w="108" w:type="dxa"/>
        </w:tblCellMar>
        <w:tblLook w:firstRow="1" w:noVBand="1" w:lastRow="0" w:firstColumn="1" w:lastColumn="0" w:noHBand="0" w:val="04a0"/>
      </w:tblPr>
      <w:tblGrid>
        <w:gridCol w:w="844"/>
        <w:gridCol w:w="1133"/>
        <w:gridCol w:w="7226"/>
      </w:tblGrid>
      <w:tr>
        <w:trPr/>
        <w:tc>
          <w:tcPr>
            <w:tcW w:w="1977" w:type="dxa"/>
            <w:gridSpan w:val="2"/>
            <w:tcBorders>
              <w:top w:val="nil"/>
              <w:left w:val="nil"/>
              <w:bottom w:val="nil"/>
              <w:right w:val="nil"/>
            </w:tcBorders>
            <w:shd w:fill="auto" w:val="clear"/>
          </w:tcPr>
          <w:p>
            <w:pPr>
              <w:pStyle w:val="Normal"/>
              <w:spacing w:lineRule="auto" w:line="240" w:before="0" w:after="0"/>
              <w:ind w:left="-113" w:hanging="0"/>
              <w:jc w:val="both"/>
              <w:rPr>
                <w:rFonts w:ascii="Times New Roman" w:hAnsi="Times New Roman" w:cs="Times New Roman"/>
                <w:sz w:val="24"/>
                <w:szCs w:val="24"/>
              </w:rPr>
            </w:pPr>
            <w:r>
              <w:rPr>
                <w:rFonts w:cs="Times New Roman" w:ascii="Times New Roman" w:hAnsi="Times New Roman"/>
                <w:sz w:val="24"/>
                <w:szCs w:val="24"/>
              </w:rPr>
              <w:t>Kontaktpersonas:</w:t>
            </w:r>
          </w:p>
        </w:tc>
        <w:tc>
          <w:tcPr>
            <w:tcW w:w="722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844"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359" w:type="dxa"/>
            <w:gridSpan w:val="2"/>
            <w:tcBorders>
              <w:top w:val="nil"/>
              <w:left w:val="nil"/>
              <w:bottom w:val="nil"/>
              <w:right w:val="nil"/>
            </w:tcBorders>
            <w:shd w:fill="auto" w:val="clear"/>
          </w:tcPr>
          <w:p>
            <w:pPr>
              <w:pStyle w:val="ListParagraph"/>
              <w:numPr>
                <w:ilvl w:val="0"/>
                <w:numId w:val="2"/>
              </w:numPr>
              <w:spacing w:lineRule="auto" w:line="240" w:before="0" w:after="0"/>
              <w:contextualSpacing/>
              <w:jc w:val="both"/>
              <w:rPr/>
            </w:pPr>
            <w:r>
              <w:rPr>
                <w:rFonts w:eastAsia="Calibri" w:cs="Times New Roman" w:ascii="Times New Roman" w:hAnsi="Times New Roman" w:eastAsiaTheme="minorHAnsi"/>
                <w:color w:val="auto"/>
                <w:kern w:val="0"/>
                <w:sz w:val="24"/>
                <w:szCs w:val="24"/>
                <w:lang w:val="lv-LV" w:eastAsia="en-US" w:bidi="ar-SA"/>
              </w:rPr>
              <w:t xml:space="preserve"> </w:t>
            </w:r>
            <w:r>
              <w:rPr>
                <w:rFonts w:eastAsia="Calibri" w:cs="Times New Roman" w:ascii="Times New Roman" w:hAnsi="Times New Roman" w:eastAsiaTheme="minorHAnsi"/>
                <w:color w:val="auto"/>
                <w:kern w:val="0"/>
                <w:sz w:val="24"/>
                <w:szCs w:val="24"/>
                <w:lang w:val="lv-LV" w:eastAsia="en-US" w:bidi="ar-SA"/>
              </w:rPr>
              <w:t>Andris Kojro, Saimnieciskā dienesta vadītājs, tālr.: 26563742</w:t>
            </w:r>
          </w:p>
        </w:tc>
      </w:tr>
      <w:tr>
        <w:trPr/>
        <w:tc>
          <w:tcPr>
            <w:tcW w:w="844"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359" w:type="dxa"/>
            <w:gridSpan w:val="2"/>
            <w:tcBorders>
              <w:top w:val="nil"/>
              <w:left w:val="nil"/>
              <w:bottom w:val="nil"/>
              <w:right w:val="nil"/>
            </w:tcBorders>
            <w:shd w:fill="auto" w:val="clear"/>
          </w:tcPr>
          <w:p>
            <w:pPr>
              <w:pStyle w:val="ListParagraph"/>
              <w:numPr>
                <w:ilvl w:val="0"/>
                <w:numId w:val="2"/>
              </w:numPr>
              <w:spacing w:lineRule="auto" w:line="240" w:before="0" w:after="0"/>
              <w:contextualSpacing/>
              <w:jc w:val="both"/>
              <w:rPr/>
            </w:pPr>
            <w:r>
              <w:rPr>
                <w:rFonts w:eastAsia="Calibri" w:cs="Times New Roman" w:ascii="Times New Roman" w:hAnsi="Times New Roman" w:eastAsiaTheme="minorHAnsi"/>
                <w:color w:val="auto"/>
                <w:kern w:val="0"/>
                <w:sz w:val="24"/>
                <w:szCs w:val="24"/>
                <w:lang w:val="lv-LV" w:eastAsia="en-US" w:bidi="ar-SA"/>
              </w:rPr>
              <w:t>Valdis Šleiners, t</w:t>
            </w:r>
            <w:r>
              <w:rPr>
                <w:rFonts w:eastAsia="Calibri" w:cs="Times New Roman" w:ascii="Times New Roman" w:hAnsi="Times New Roman" w:eastAsiaTheme="minorHAnsi"/>
                <w:color w:val="auto"/>
                <w:kern w:val="0"/>
                <w:sz w:val="24"/>
                <w:szCs w:val="24"/>
                <w:lang w:val="lv-LV" w:eastAsia="en-US" w:bidi="ar-SA"/>
              </w:rPr>
              <w:t>ālr</w:t>
            </w:r>
            <w:r>
              <w:rPr>
                <w:rFonts w:eastAsia="Calibri" w:cs="Times New Roman" w:ascii="Times New Roman" w:hAnsi="Times New Roman" w:eastAsiaTheme="minorHAnsi"/>
                <w:color w:val="auto"/>
                <w:kern w:val="0"/>
                <w:sz w:val="24"/>
                <w:szCs w:val="24"/>
                <w:lang w:val="lv-LV" w:eastAsia="en-US" w:bidi="ar-SA"/>
              </w:rPr>
              <w:t xml:space="preserve">.: </w:t>
            </w:r>
            <w:r>
              <w:rPr>
                <w:rFonts w:eastAsia="Calibri" w:cs="Times New Roman" w:ascii="Times New Roman" w:hAnsi="Times New Roman" w:eastAsiaTheme="minorHAnsi"/>
                <w:color w:val="auto"/>
                <w:kern w:val="0"/>
                <w:sz w:val="24"/>
                <w:szCs w:val="24"/>
                <w:lang w:val="lv-LV" w:eastAsia="en-US" w:bidi="ar-SA"/>
              </w:rPr>
              <w:t>29262848</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20"/>
          <w:tab w:val="left" w:pos="142" w:leader="none"/>
        </w:tabs>
        <w:jc w:val="both"/>
        <w:rPr>
          <w:rFonts w:ascii="Times New Roman" w:hAnsi="Times New Roman" w:cs="Times New Roman"/>
          <w:sz w:val="24"/>
          <w:szCs w:val="24"/>
        </w:rPr>
      </w:pPr>
      <w:r>
        <w:rPr>
          <w:rFonts w:cs="Times New Roman" w:ascii="Times New Roman" w:hAnsi="Times New Roman"/>
          <w:b/>
          <w:sz w:val="24"/>
          <w:szCs w:val="24"/>
        </w:rPr>
        <w:t xml:space="preserve">Piedāvājuma noformēšana. </w:t>
      </w:r>
    </w:p>
    <w:p>
      <w:pPr>
        <w:pStyle w:val="ListParagraph"/>
        <w:tabs>
          <w:tab w:val="clear" w:pos="720"/>
          <w:tab w:val="left" w:pos="142" w:leader="none"/>
        </w:tabs>
        <w:ind w:left="0" w:hanging="0"/>
        <w:jc w:val="both"/>
        <w:rPr>
          <w:rFonts w:ascii="Times New Roman" w:hAnsi="Times New Roman" w:cs="Times New Roman"/>
          <w:sz w:val="24"/>
          <w:szCs w:val="24"/>
        </w:rPr>
      </w:pPr>
      <w:r>
        <w:rPr>
          <w:rFonts w:cs="Times New Roman" w:ascii="Times New Roman" w:hAnsi="Times New Roman"/>
          <w:sz w:val="24"/>
          <w:szCs w:val="24"/>
        </w:rPr>
        <w:t>Iesniedzamie dokumenti:</w:t>
      </w:r>
    </w:p>
    <w:p>
      <w:pPr>
        <w:pStyle w:val="ListParagraph"/>
        <w:numPr>
          <w:ilvl w:val="1"/>
          <w:numId w:val="1"/>
        </w:numPr>
        <w:tabs>
          <w:tab w:val="clear" w:pos="720"/>
          <w:tab w:val="left" w:pos="142" w:leader="none"/>
        </w:tabs>
        <w:ind w:left="709" w:hanging="360"/>
        <w:jc w:val="both"/>
        <w:rPr>
          <w:rFonts w:ascii="Times New Roman" w:hAnsi="Times New Roman" w:cs="Times New Roman"/>
          <w:sz w:val="24"/>
          <w:szCs w:val="24"/>
        </w:rPr>
      </w:pPr>
      <w:r>
        <w:rPr>
          <w:rFonts w:cs="Times New Roman" w:ascii="Times New Roman" w:hAnsi="Times New Roman"/>
          <w:sz w:val="24"/>
          <w:szCs w:val="24"/>
        </w:rPr>
        <w:t>Pretendenta pieteikums (skanēts *.pdf formātā vai elektroniski parakstīts dokuments);</w:t>
      </w:r>
    </w:p>
    <w:p>
      <w:pPr>
        <w:pStyle w:val="ListParagraph"/>
        <w:numPr>
          <w:ilvl w:val="1"/>
          <w:numId w:val="1"/>
        </w:numPr>
        <w:tabs>
          <w:tab w:val="clear" w:pos="720"/>
          <w:tab w:val="left" w:pos="142" w:leader="none"/>
        </w:tabs>
        <w:ind w:left="709" w:hanging="360"/>
        <w:jc w:val="both"/>
        <w:rPr>
          <w:rFonts w:ascii="Times New Roman" w:hAnsi="Times New Roman" w:cs="Times New Roman"/>
          <w:sz w:val="24"/>
          <w:szCs w:val="24"/>
        </w:rPr>
      </w:pPr>
      <w:r>
        <w:rPr>
          <w:rFonts w:cs="Times New Roman" w:ascii="Times New Roman" w:hAnsi="Times New Roman"/>
          <w:sz w:val="24"/>
          <w:szCs w:val="24"/>
        </w:rPr>
        <w:t>Būvdarbu tāme (*.xls formātā);</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Piedāvājumam pilnībā jāatbilst darba apjomiem. Piedāvājums jāiesniedz, sagatavojot pievienoto piedāvājuma formu. Piedāvājums jāsagatavo saskaņā ar LBN 501-17 “Būvizmaksu noteikšanas kārtība”. Pēc piedāvājuma iesniegšanas termiņa beigām pretendents nevar grozīt savu piedāvājumu. Būvdarbu tāme jāiesniedz darbu apjomu formā (saskaņā ar MK noteikumu Nr. 239, 4. pielikumu Latvijas būvnormatīvam LBN 501-17 "Būvizmaksu noteikšanas kārtība", 1.punktu), ja tiks mainīta tāmes forma – piedāvājums tiks noraidīts.</w:t>
      </w:r>
    </w:p>
    <w:p>
      <w:pPr>
        <w:pStyle w:val="ListParagraph"/>
        <w:ind w:left="0"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b/>
          <w:sz w:val="24"/>
          <w:szCs w:val="24"/>
        </w:rPr>
        <w:t xml:space="preserve">Piedāvājuma cena </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 xml:space="preserve">Piedāvājumam jābūt izteiktam </w:t>
      </w:r>
      <w:r>
        <w:rPr>
          <w:rFonts w:cs="Times New Roman" w:ascii="Times New Roman" w:hAnsi="Times New Roman"/>
          <w:i/>
          <w:sz w:val="24"/>
          <w:szCs w:val="24"/>
        </w:rPr>
        <w:t>euro</w:t>
      </w:r>
      <w:r>
        <w:rPr>
          <w:rFonts w:cs="Times New Roman" w:ascii="Times New Roman" w:hAnsi="Times New Roman"/>
          <w:sz w:val="24"/>
          <w:szCs w:val="24"/>
        </w:rPr>
        <w:t xml:space="preserve"> neieskaitot  PVN. </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contextualSpacing/>
        <w:jc w:val="both"/>
        <w:rPr>
          <w:rFonts w:ascii="Times New Roman" w:hAnsi="Times New Roman" w:cs="Times New Roman"/>
          <w:b/>
          <w:b/>
          <w:sz w:val="24"/>
          <w:szCs w:val="24"/>
        </w:rPr>
      </w:pPr>
      <w:r>
        <w:rPr>
          <w:rFonts w:cs="Times New Roman" w:ascii="Times New Roman" w:hAnsi="Times New Roman"/>
          <w:b/>
          <w:sz w:val="24"/>
          <w:szCs w:val="24"/>
        </w:rPr>
        <w:t>Samaksas nosacījumi</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Visa līgumā paredzētā summa tiks samaksāta 10 darba dienu laikā pēc pieņemšanas-nodošanas akta parakstīšanas.</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contextualSpacing/>
        <w:jc w:val="both"/>
        <w:rPr/>
      </w:pPr>
      <w:r>
        <w:rPr>
          <w:rFonts w:cs="Times New Roman" w:ascii="Times New Roman" w:hAnsi="Times New Roman"/>
          <w:b/>
          <w:sz w:val="24"/>
          <w:szCs w:val="24"/>
        </w:rPr>
        <w:t>Informācijas sniegšana</w:t>
      </w:r>
    </w:p>
    <w:p>
      <w:pPr>
        <w:pStyle w:val="ListParagraph"/>
        <w:widowControl/>
        <w:numPr>
          <w:ilvl w:val="0"/>
          <w:numId w:val="0"/>
        </w:numPr>
        <w:bidi w:val="0"/>
        <w:spacing w:lineRule="auto" w:line="259" w:before="0" w:after="0"/>
        <w:ind w:left="0" w:right="0" w:hanging="0"/>
        <w:contextualSpacing/>
        <w:jc w:val="both"/>
        <w:rPr/>
      </w:pPr>
      <w:r>
        <w:rPr>
          <w:rFonts w:cs="Times New Roman" w:ascii="Times New Roman" w:hAnsi="Times New Roman"/>
          <w:b w:val="false"/>
          <w:bCs w:val="false"/>
          <w:sz w:val="24"/>
          <w:szCs w:val="24"/>
        </w:rPr>
        <w:t>Visi jautājumi par cenu aptaujas priekšmetu adresējami 2.punktā minētajām kontaktpersonām. Pirms piedāvājuma iesniegšanas pretendentiem ieteicams apsekot objektu.</w:t>
      </w:r>
    </w:p>
    <w:p>
      <w:pPr>
        <w:pStyle w:val="ListParagraph"/>
        <w:numPr>
          <w:ilvl w:val="0"/>
          <w:numId w:val="0"/>
        </w:numPr>
        <w:spacing w:before="0" w:after="0"/>
        <w:ind w:left="72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contextualSpacing/>
        <w:jc w:val="both"/>
        <w:rPr/>
      </w:pPr>
      <w:r>
        <w:rPr>
          <w:rFonts w:cs="Times New Roman" w:ascii="Times New Roman" w:hAnsi="Times New Roman"/>
          <w:b/>
          <w:sz w:val="24"/>
          <w:szCs w:val="24"/>
        </w:rPr>
        <w:t>Piedāvājumu iesniegšana, vērtēšana un lēmuma pieņemšana</w:t>
      </w:r>
    </w:p>
    <w:p>
      <w:pPr>
        <w:pStyle w:val="ListParagraph"/>
        <w:spacing w:before="0" w:after="0"/>
        <w:ind w:left="0" w:hanging="0"/>
        <w:contextualSpacing/>
        <w:jc w:val="both"/>
        <w:rPr/>
      </w:pPr>
      <w:r>
        <w:rPr>
          <w:rFonts w:cs="Times New Roman" w:ascii="Times New Roman" w:hAnsi="Times New Roman"/>
          <w:sz w:val="24"/>
          <w:szCs w:val="24"/>
        </w:rPr>
        <w:t xml:space="preserve">Piedāvājumus iesniedz, nosūtot uz e-pastu: </w:t>
      </w:r>
      <w:hyperlink r:id="rId3">
        <w:r>
          <w:rPr>
            <w:rStyle w:val="Internetasaite"/>
            <w:rFonts w:cs="Times New Roman" w:ascii="Times New Roman" w:hAnsi="Times New Roman"/>
            <w:sz w:val="24"/>
            <w:szCs w:val="24"/>
          </w:rPr>
          <w:t>iepirkumi@dundaga.lv</w:t>
        </w:r>
      </w:hyperlink>
      <w:r>
        <w:rPr>
          <w:rFonts w:cs="Times New Roman" w:ascii="Times New Roman" w:hAnsi="Times New Roman"/>
          <w:sz w:val="24"/>
          <w:szCs w:val="24"/>
        </w:rPr>
        <w:t>. Piedāvājumi, kas iesniegti pēc norādītā termiņa, netiks vērtēti.</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hanging="0"/>
        <w:jc w:val="both"/>
        <w:rPr>
          <w:rFonts w:ascii="Times New Roman" w:hAnsi="Times New Roman" w:cs="Times New Roman"/>
          <w:b/>
          <w:b/>
          <w:sz w:val="24"/>
          <w:szCs w:val="24"/>
        </w:rPr>
      </w:pPr>
      <w:r>
        <w:rPr>
          <w:rFonts w:cs="Times New Roman" w:ascii="Times New Roman" w:hAnsi="Times New Roman"/>
          <w:b/>
          <w:sz w:val="24"/>
          <w:szCs w:val="24"/>
        </w:rPr>
        <w:t>Iestāde:</w:t>
      </w:r>
    </w:p>
    <w:p>
      <w:pPr>
        <w:pStyle w:val="ListParagraph"/>
        <w:numPr>
          <w:ilvl w:val="0"/>
          <w:numId w:val="3"/>
        </w:numPr>
        <w:jc w:val="both"/>
        <w:rPr/>
      </w:pPr>
      <w:r>
        <w:rPr>
          <w:rFonts w:cs="Times New Roman" w:ascii="Times New Roman" w:hAnsi="Times New Roman"/>
          <w:sz w:val="24"/>
          <w:szCs w:val="24"/>
        </w:rPr>
        <w:t xml:space="preserve">Pārbaudīs piedāvājumu atbilstību Instrukcijā pretendentam norādītajām prasībām. </w:t>
      </w:r>
    </w:p>
    <w:p>
      <w:pPr>
        <w:pStyle w:val="ListParagraph"/>
        <w:numPr>
          <w:ilvl w:val="0"/>
          <w:numId w:val="3"/>
        </w:numPr>
        <w:jc w:val="both"/>
        <w:rPr/>
      </w:pPr>
      <w:r>
        <w:rPr>
          <w:rFonts w:cs="Times New Roman" w:ascii="Times New Roman" w:hAnsi="Times New Roman"/>
          <w:sz w:val="24"/>
          <w:szCs w:val="24"/>
        </w:rPr>
        <w:t>Par atbilstošiem tiks uzskatīti tikai tie piedāvājumi, kuri atbilst visām norādītajām prasībām. Neatbilstošie piedāvājumi netiks vērtēti.</w:t>
      </w:r>
    </w:p>
    <w:p>
      <w:pPr>
        <w:pStyle w:val="ListParagraph"/>
        <w:numPr>
          <w:ilvl w:val="0"/>
          <w:numId w:val="3"/>
        </w:numPr>
        <w:jc w:val="both"/>
        <w:rPr/>
      </w:pPr>
      <w:r>
        <w:rPr>
          <w:rFonts w:cs="Times New Roman" w:ascii="Times New Roman" w:hAnsi="Times New Roman"/>
          <w:sz w:val="24"/>
          <w:szCs w:val="24"/>
        </w:rPr>
        <w:t xml:space="preserve">Pārbaudīs vai Pretendentam Latvijā vai valstī, kurā tas reģistrēts vai kurā atrodas tā pastāvīgā dzīvesvieta, ir nodokļu parādi, tajā skaitā valsts sociālās apdrošināšanas obligāto iemaksu parādi, kas kopsummā katrā valstī pārsniedz 150 </w:t>
      </w:r>
      <w:r>
        <w:rPr>
          <w:rFonts w:cs="Times New Roman" w:ascii="Times New Roman" w:hAnsi="Times New Roman"/>
          <w:i/>
          <w:sz w:val="24"/>
          <w:szCs w:val="24"/>
        </w:rPr>
        <w:t>euro</w:t>
      </w:r>
      <w:r>
        <w:rPr>
          <w:rFonts w:cs="Times New Roman" w:ascii="Times New Roman" w:hAnsi="Times New Roman"/>
          <w:sz w:val="24"/>
          <w:szCs w:val="24"/>
        </w:rPr>
        <w:t>;</w:t>
      </w:r>
    </w:p>
    <w:p>
      <w:pPr>
        <w:pStyle w:val="ListParagraph"/>
        <w:numPr>
          <w:ilvl w:val="0"/>
          <w:numId w:val="3"/>
        </w:numPr>
        <w:jc w:val="both"/>
        <w:rPr>
          <w:rFonts w:ascii="Times New Roman" w:hAnsi="Times New Roman" w:cs="Times New Roman"/>
          <w:sz w:val="24"/>
          <w:szCs w:val="24"/>
        </w:rPr>
      </w:pPr>
      <w:r>
        <w:rPr>
          <w:rFonts w:cs="Times New Roman" w:ascii="Times New Roman" w:hAnsi="Times New Roman"/>
          <w:sz w:val="24"/>
          <w:szCs w:val="24"/>
        </w:rPr>
        <w:t>No piedāvājumiem, kas atbilst visām prasībām, izvēlēsies saimnieciski izdevīgāko piedāvājumu ar viszemāko cenu un pretendenta piedāvāto dokumentu aprites risinājumu.</w:t>
      </w:r>
    </w:p>
    <w:p>
      <w:pPr>
        <w:pStyle w:val="ListParagraph"/>
        <w:numPr>
          <w:ilvl w:val="0"/>
          <w:numId w:val="3"/>
        </w:numPr>
        <w:jc w:val="both"/>
        <w:rPr>
          <w:rFonts w:ascii="Times New Roman" w:hAnsi="Times New Roman" w:cs="Times New Roman"/>
          <w:sz w:val="24"/>
          <w:szCs w:val="24"/>
        </w:rPr>
      </w:pPr>
      <w:r>
        <w:rPr>
          <w:rFonts w:cs="Times New Roman" w:ascii="Times New Roman" w:hAnsi="Times New Roman"/>
          <w:sz w:val="24"/>
          <w:szCs w:val="24"/>
        </w:rPr>
        <w:t>3 darba dienu laikā pēc lēmuma pieņemšanas informēs visus pretendentus par pieņemto lēmumu.</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Lēmums par cenu aptaujas izbeigšanu bez līguma slēgšanas.</w:t>
      </w:r>
    </w:p>
    <w:p>
      <w:pPr>
        <w:pStyle w:val="ListParagraph"/>
        <w:ind w:left="0" w:hanging="0"/>
        <w:jc w:val="both"/>
        <w:rPr/>
      </w:pPr>
      <w:r>
        <w:rPr>
          <w:rFonts w:cs="Times New Roman" w:ascii="Times New Roman" w:hAnsi="Times New Roman"/>
          <w:sz w:val="24"/>
          <w:szCs w:val="24"/>
        </w:rPr>
        <w:t>Pasūtītājs var pieņemt lēmumu par cenu aptaujas izbeigšanu, neizvēloties nevienu piedāvājumu, ja iesniegtie piedāvājumi neatbildīs instrukcijā noteiktajām prasībām vai iesniegti piedāvājumi neatbildīs pasūtītāja finansiālajām iespējām, kā arī citos likumdošanā noteiktajos  gadījumos.</w:t>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tbl>
      <w:tblPr>
        <w:tblStyle w:val="Reatabula"/>
        <w:tblW w:w="9204" w:type="dxa"/>
        <w:jc w:val="left"/>
        <w:tblInd w:w="0" w:type="dxa"/>
        <w:tblCellMar>
          <w:top w:w="0" w:type="dxa"/>
          <w:left w:w="108" w:type="dxa"/>
          <w:bottom w:w="0" w:type="dxa"/>
          <w:right w:w="108" w:type="dxa"/>
        </w:tblCellMar>
        <w:tblLook w:firstRow="1" w:noVBand="1" w:lastRow="0" w:firstColumn="1" w:lastColumn="0" w:noHBand="0" w:val="04a0"/>
      </w:tblPr>
      <w:tblGrid>
        <w:gridCol w:w="3964"/>
        <w:gridCol w:w="2172"/>
        <w:gridCol w:w="3068"/>
      </w:tblGrid>
      <w:tr>
        <w:trPr/>
        <w:tc>
          <w:tcPr>
            <w:tcW w:w="3964" w:type="dxa"/>
            <w:tcBorders>
              <w:top w:val="nil"/>
              <w:left w:val="nil"/>
              <w:bottom w:val="nil"/>
              <w:right w:val="nil"/>
            </w:tcBorders>
            <w:shd w:fill="auto" w:val="clear"/>
          </w:tcPr>
          <w:p>
            <w:pPr>
              <w:pStyle w:val="ListParagraph"/>
              <w:spacing w:lineRule="auto" w:line="240" w:before="0" w:after="0"/>
              <w:ind w:left="0" w:hanging="0"/>
              <w:contextualSpacing/>
              <w:jc w:val="both"/>
              <w:rPr>
                <w:rFonts w:ascii="Times New Roman" w:hAnsi="Times New Roman" w:cs="Times New Roman"/>
                <w:sz w:val="24"/>
                <w:szCs w:val="20"/>
              </w:rPr>
            </w:pPr>
            <w:r>
              <w:rPr>
                <w:rFonts w:cs="Times New Roman" w:ascii="Times New Roman" w:hAnsi="Times New Roman"/>
                <w:sz w:val="24"/>
                <w:szCs w:val="20"/>
              </w:rPr>
              <w:t>Dundagas novada pašvaldības</w:t>
            </w:r>
          </w:p>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4"/>
                <w:szCs w:val="20"/>
              </w:rPr>
              <w:t>Izpilddirektora p.i.</w:t>
            </w:r>
          </w:p>
        </w:tc>
        <w:tc>
          <w:tcPr>
            <w:tcW w:w="2172" w:type="dxa"/>
            <w:tcBorders>
              <w:top w:val="nil"/>
              <w:left w:val="nil"/>
              <w:bottom w:val="nil"/>
              <w:right w:val="nil"/>
            </w:tcBorders>
            <w:shd w:fill="auto" w:val="clear"/>
          </w:tcPr>
          <w:p>
            <w:pPr>
              <w:pStyle w:val="ListParagraph"/>
              <w:spacing w:lineRule="auto" w:line="240" w:before="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r>
          </w:p>
        </w:tc>
        <w:tc>
          <w:tcPr>
            <w:tcW w:w="3068" w:type="dxa"/>
            <w:tcBorders>
              <w:top w:val="nil"/>
              <w:left w:val="nil"/>
              <w:bottom w:val="nil"/>
              <w:right w:val="nil"/>
            </w:tcBorders>
            <w:shd w:fill="auto" w:val="clear"/>
          </w:tcPr>
          <w:p>
            <w:pPr>
              <w:pStyle w:val="ListParagraph"/>
              <w:spacing w:lineRule="auto" w:line="240" w:before="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spacing w:lineRule="auto" w:line="240" w:before="0" w:after="0"/>
              <w:ind w:left="0" w:hanging="0"/>
              <w:contextualSpacing/>
              <w:jc w:val="right"/>
              <w:rPr>
                <w:rFonts w:ascii="Times New Roman" w:hAnsi="Times New Roman" w:cs="Times New Roman"/>
                <w:sz w:val="20"/>
                <w:szCs w:val="20"/>
              </w:rPr>
            </w:pPr>
            <w:r>
              <w:rPr>
                <w:rFonts w:cs="Times New Roman" w:ascii="Times New Roman" w:hAnsi="Times New Roman"/>
                <w:sz w:val="24"/>
                <w:szCs w:val="20"/>
              </w:rPr>
              <w:t>Andris Kojro</w:t>
            </w:r>
          </w:p>
        </w:tc>
      </w:tr>
    </w:tbl>
    <w:p>
      <w:pPr>
        <w:pStyle w:val="ListParagraph"/>
        <w:spacing w:before="0" w:after="160"/>
        <w:ind w:left="0" w:hanging="0"/>
        <w:contextualSpacing/>
        <w:jc w:val="both"/>
        <w:rPr/>
      </w:pPr>
      <w:r>
        <w:rPr/>
      </w:r>
    </w:p>
    <w:sectPr>
      <w:footerReference w:type="default" r:id="rId4"/>
      <w:type w:val="nextPage"/>
      <w:pgSz w:w="11906" w:h="16838"/>
      <w:pgMar w:left="1701" w:right="991" w:header="0" w:top="851" w:footer="708"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Segoe UI">
    <w:charset w:val="ba"/>
    <w:family w:val="roman"/>
    <w:pitch w:val="variable"/>
  </w:font>
  <w:font w:name="Liberation Sans">
    <w:altName w:val="Arial"/>
    <w:charset w:val="ba"/>
    <w:family w:val="roman"/>
    <w:pitch w:val="variable"/>
  </w:font>
  <w:font w:name="Times New Roman">
    <w:charset w:val="ba"/>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rFonts w:cs="Times New Roman" w:ascii="Times New Roman" w:hAnsi="Times New Roman"/>
        <w:i/>
        <w:iCs/>
        <w:sz w:val="18"/>
        <w:szCs w:val="18"/>
      </w:rPr>
      <w:t>ID Nr. DNPz 202</w:t>
    </w:r>
    <w:r>
      <w:rPr>
        <w:rFonts w:cs="Times New Roman" w:ascii="Times New Roman" w:hAnsi="Times New Roman"/>
        <w:i/>
        <w:iCs/>
        <w:sz w:val="18"/>
        <w:szCs w:val="18"/>
      </w:rPr>
      <w:t>1/1</w:t>
    </w:r>
  </w:p>
  <w:p>
    <w:pPr>
      <w:pStyle w:val="Kjene"/>
      <w:rPr>
        <w:rFonts w:ascii="Times New Roman" w:hAnsi="Times New Roman" w:cs="Times New Roman"/>
        <w:i/>
        <w:i/>
        <w:iCs/>
        <w:sz w:val="18"/>
        <w:szCs w:val="18"/>
      </w:rPr>
    </w:pPr>
    <w:r>
      <w:rPr>
        <w:rFonts w:cs="Times New Roman" w:ascii="Times New Roman" w:hAnsi="Times New Roman"/>
        <w:i/>
        <w:iCs/>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7"/>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character" w:styleId="DefaultParagraphFont" w:default="1">
    <w:name w:val="Default Paragraph Font"/>
    <w:uiPriority w:val="1"/>
    <w:semiHidden/>
    <w:unhideWhenUsed/>
    <w:qFormat/>
    <w:rPr/>
  </w:style>
  <w:style w:type="character" w:styleId="Internetasaite">
    <w:name w:val="Interneta saite"/>
    <w:basedOn w:val="DefaultParagraphFont"/>
    <w:uiPriority w:val="99"/>
    <w:unhideWhenUsed/>
    <w:rsid w:val="00c5224a"/>
    <w:rPr>
      <w:color w:val="0563C1" w:themeColor="hyperlink"/>
      <w:u w:val="single"/>
    </w:rPr>
  </w:style>
  <w:style w:type="character" w:styleId="BalontekstsRakstz" w:customStyle="1">
    <w:name w:val="Balonteksts Rakstz."/>
    <w:basedOn w:val="DefaultParagraphFont"/>
    <w:link w:val="Balonteksts"/>
    <w:uiPriority w:val="99"/>
    <w:semiHidden/>
    <w:qFormat/>
    <w:rsid w:val="00086c16"/>
    <w:rPr>
      <w:rFonts w:ascii="Segoe UI" w:hAnsi="Segoe UI" w:cs="Segoe UI"/>
      <w:sz w:val="18"/>
      <w:szCs w:val="18"/>
    </w:rPr>
  </w:style>
  <w:style w:type="character" w:styleId="UnresolvedMention">
    <w:name w:val="Unresolved Mention"/>
    <w:basedOn w:val="DefaultParagraphFont"/>
    <w:uiPriority w:val="99"/>
    <w:semiHidden/>
    <w:unhideWhenUsed/>
    <w:qFormat/>
    <w:rsid w:val="006203b1"/>
    <w:rPr>
      <w:color w:val="605E5C"/>
      <w:shd w:fill="E1DFDD" w:val="clear"/>
    </w:rPr>
  </w:style>
  <w:style w:type="character" w:styleId="GalveneRakstz" w:customStyle="1">
    <w:name w:val="Galvene Rakstz."/>
    <w:basedOn w:val="DefaultParagraphFont"/>
    <w:link w:val="Galvene"/>
    <w:uiPriority w:val="99"/>
    <w:qFormat/>
    <w:rsid w:val="00320915"/>
    <w:rPr/>
  </w:style>
  <w:style w:type="character" w:styleId="KjeneRakstz" w:customStyle="1">
    <w:name w:val="Kājene Rakstz."/>
    <w:basedOn w:val="DefaultParagraphFont"/>
    <w:link w:val="Kjene"/>
    <w:uiPriority w:val="99"/>
    <w:qFormat/>
    <w:rsid w:val="00320915"/>
    <w:rPr/>
  </w:style>
  <w:style w:type="paragraph" w:styleId="Virsraksts">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rPr>
  </w:style>
  <w:style w:type="paragraph" w:styleId="ListParagraph">
    <w:name w:val="List Paragraph"/>
    <w:basedOn w:val="Normal"/>
    <w:uiPriority w:val="34"/>
    <w:qFormat/>
    <w:rsid w:val="00a77531"/>
    <w:pPr>
      <w:spacing w:before="0" w:after="160"/>
      <w:ind w:left="720" w:hanging="0"/>
      <w:contextualSpacing/>
    </w:pPr>
    <w:rPr/>
  </w:style>
  <w:style w:type="paragraph" w:styleId="BalloonText">
    <w:name w:val="Balloon Text"/>
    <w:basedOn w:val="Normal"/>
    <w:link w:val="BalontekstsRakstz"/>
    <w:uiPriority w:val="99"/>
    <w:semiHidden/>
    <w:unhideWhenUsed/>
    <w:qFormat/>
    <w:rsid w:val="00086c16"/>
    <w:pPr>
      <w:spacing w:lineRule="auto" w:line="240" w:before="0" w:after="0"/>
    </w:pPr>
    <w:rPr>
      <w:rFonts w:ascii="Segoe UI" w:hAnsi="Segoe UI" w:cs="Segoe UI"/>
      <w:sz w:val="18"/>
      <w:szCs w:val="18"/>
    </w:rPr>
  </w:style>
  <w:style w:type="paragraph" w:styleId="Galveneunkjene">
    <w:name w:val="Galvene un kājene"/>
    <w:basedOn w:val="Normal"/>
    <w:qFormat/>
    <w:pPr/>
    <w:rPr/>
  </w:style>
  <w:style w:type="paragraph" w:styleId="Galvene">
    <w:name w:val="Header"/>
    <w:basedOn w:val="Normal"/>
    <w:link w:val="GalveneRakstz"/>
    <w:uiPriority w:val="99"/>
    <w:unhideWhenUsed/>
    <w:rsid w:val="00320915"/>
    <w:pPr>
      <w:tabs>
        <w:tab w:val="clear" w:pos="720"/>
        <w:tab w:val="center" w:pos="4153" w:leader="none"/>
        <w:tab w:val="right" w:pos="8306" w:leader="none"/>
      </w:tabs>
      <w:spacing w:lineRule="auto" w:line="240" w:before="0" w:after="0"/>
    </w:pPr>
    <w:rPr/>
  </w:style>
  <w:style w:type="paragraph" w:styleId="Kjene">
    <w:name w:val="Footer"/>
    <w:basedOn w:val="Normal"/>
    <w:link w:val="KjeneRakstz"/>
    <w:uiPriority w:val="99"/>
    <w:unhideWhenUsed/>
    <w:rsid w:val="00320915"/>
    <w:pPr>
      <w:tabs>
        <w:tab w:val="clear" w:pos="720"/>
        <w:tab w:val="center" w:pos="4153" w:leader="none"/>
        <w:tab w:val="right" w:pos="8306" w:leader="none"/>
      </w:tabs>
      <w:spacing w:lineRule="auto" w:line="240" w:before="0" w:after="0"/>
    </w:pPr>
    <w:rPr/>
  </w:style>
  <w:style w:type="paragraph" w:styleId="Saturardtjs">
    <w:name w:val="Satura rādītājs"/>
    <w:basedOn w:val="Normal"/>
    <w:qFormat/>
    <w:pPr>
      <w:suppressLineNumbers/>
    </w:pPr>
    <w:rPr/>
  </w:style>
  <w:style w:type="paragraph" w:styleId="Tabulasvirsraksts">
    <w:name w:val="Tabulas virsraksts"/>
    <w:basedOn w:val="Saturardtjs"/>
    <w:qFormat/>
    <w:pPr>
      <w:suppressLineNumbers/>
      <w:jc w:val="center"/>
    </w:pPr>
    <w:rPr>
      <w:b/>
      <w:bCs/>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uiPriority w:val="39"/>
    <w:rsid w:val="009c3c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epirkumi@dundaga.lv" TargetMode="External"/><Relationship Id="rId3" Type="http://schemas.openxmlformats.org/officeDocument/2006/relationships/hyperlink" Target="mailto:iepirkumi@dundaga.lv"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Application>LibreOffice/6.3.4.2$Windows_X86_64 LibreOffice_project/60da17e045e08f1793c57c00ba83cdfce946d0aa</Application>
  <Pages>2</Pages>
  <Words>400</Words>
  <Characters>2884</Characters>
  <CharactersWithSpaces>3241</CharactersWithSpaces>
  <Paragraphs>37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2020-07-08T11:04:00Z</dcterms:created>
  <dc:creator>Lietotajs</dc:creator>
  <dc:description/>
  <dc:language>lv-LV</dc:language>
  <cp:lastModifiedBy/>
  <cp:lastPrinted>2021-01-22T11:05:39Z</cp:lastPrinted>
  <dcterms:modified xsi:type="dcterms:W3CDTF">2021-01-22T13:43:42Z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