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pPr>
      <w:r>
        <w:rPr>
          <w:rFonts w:cs="Times New Roman" w:ascii="Times New Roman" w:hAnsi="Times New Roman"/>
          <w:b/>
          <w:bCs/>
          <w:sz w:val="24"/>
          <w:szCs w:val="24"/>
        </w:rPr>
        <w:t>CENU APTAUJA NR. DNPz 2020/4</w:t>
      </w:r>
    </w:p>
    <w:p>
      <w:pPr>
        <w:pStyle w:val="Virsraksts3"/>
        <w:numPr>
          <w:ilvl w:val="2"/>
          <w:numId w:val="2"/>
        </w:numPr>
        <w:spacing w:before="20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Drupinātas grants iegāde Dundagas novada pašvaldības autoceļu uzturēšanas darbiem</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INSTRUKCIJA PRETENDENTAM</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numPr>
          <w:ilvl w:val="0"/>
          <w:numId w:val="3"/>
        </w:numPr>
        <w:ind w:left="0" w:right="0" w:hanging="0"/>
        <w:jc w:val="both"/>
        <w:rPr>
          <w:rFonts w:ascii="Times New Roman" w:hAnsi="Times New Roman" w:cs="Times New Roman"/>
          <w:b/>
          <w:b/>
          <w:sz w:val="24"/>
          <w:szCs w:val="24"/>
        </w:rPr>
      </w:pPr>
      <w:r>
        <w:rPr>
          <w:rFonts w:cs="Times New Roman" w:ascii="Times New Roman" w:hAnsi="Times New Roman"/>
          <w:b/>
          <w:sz w:val="24"/>
          <w:szCs w:val="24"/>
        </w:rPr>
        <w:t>Iepirkuma priekšmets</w:t>
      </w:r>
    </w:p>
    <w:p>
      <w:pPr>
        <w:pStyle w:val="Normal"/>
        <w:spacing w:before="0" w:after="0"/>
        <w:jc w:val="both"/>
        <w:rPr/>
      </w:pPr>
      <w:r>
        <w:rPr>
          <w:rFonts w:cs="Times New Roman" w:ascii="Times New Roman" w:hAnsi="Times New Roman"/>
          <w:sz w:val="24"/>
          <w:szCs w:val="24"/>
        </w:rPr>
        <w:t>Iepirkuma priekšmets ir</w:t>
      </w:r>
      <w:r>
        <w:rPr>
          <w:rFonts w:cs="Times New Roman" w:ascii="Times New Roman" w:hAnsi="Times New Roman"/>
          <w:b w:val="false"/>
          <w:bCs w:val="false"/>
          <w:sz w:val="24"/>
          <w:szCs w:val="24"/>
        </w:rPr>
        <w:t xml:space="preserve"> d</w:t>
      </w:r>
      <w:r>
        <w:rPr>
          <w:rFonts w:cs="Times New Roman" w:ascii="Times New Roman" w:hAnsi="Times New Roman"/>
          <w:b w:val="false"/>
          <w:bCs w:val="false"/>
          <w:color w:val="000000"/>
          <w:sz w:val="24"/>
          <w:szCs w:val="24"/>
        </w:rPr>
        <w:t>rupinātas grants iegāde Dundagas novada pašvaldības autoceļu uzturēšanas darbiem</w:t>
      </w:r>
      <w:r>
        <w:rPr>
          <w:rFonts w:cs="Times New Roman" w:ascii="Times New Roman" w:hAnsi="Times New Roman"/>
          <w:sz w:val="24"/>
          <w:szCs w:val="24"/>
        </w:rPr>
        <w:t>, saskaņā ar Tehnisko specifikāciju. I</w:t>
      </w:r>
      <w:r>
        <w:rPr>
          <w:rFonts w:cs="Times New Roman" w:ascii="Times New Roman" w:hAnsi="Times New Roman"/>
          <w:b w:val="false"/>
          <w:bCs w:val="false"/>
          <w:sz w:val="24"/>
          <w:szCs w:val="24"/>
        </w:rPr>
        <w:t>epērkamās  grants apjoms:</w:t>
      </w:r>
      <w:r>
        <w:rPr>
          <w:rFonts w:cs="Times New Roman" w:ascii="Times New Roman" w:hAnsi="Times New Roman"/>
          <w:sz w:val="24"/>
          <w:szCs w:val="24"/>
        </w:rPr>
        <w:t xml:space="preserve"> </w:t>
      </w:r>
      <w:r>
        <w:rPr>
          <w:rFonts w:eastAsia="Times New Roman" w:cs="Times New Roman" w:ascii="Times New Roman" w:hAnsi="Times New Roman"/>
          <w:b w:val="false"/>
          <w:bCs w:val="false"/>
          <w:i w:val="false"/>
          <w:iCs w:val="false"/>
          <w:color w:val="auto"/>
          <w:sz w:val="24"/>
          <w:szCs w:val="24"/>
          <w:u w:val="none"/>
          <w:lang w:eastAsia="lv-LV"/>
        </w:rPr>
        <w:t>d/D=0/32s, LA40-1000 t un d/D=0/11, LA40 1000 t. Paredzamais līguma izpildes termiņš 2021.gada 31. maijs</w:t>
      </w:r>
    </w:p>
    <w:p>
      <w:pPr>
        <w:pStyle w:val="ListParagraph"/>
        <w:numPr>
          <w:ilvl w:val="0"/>
          <w:numId w:val="3"/>
        </w:numPr>
        <w:ind w:left="0" w:right="0" w:hanging="0"/>
        <w:jc w:val="both"/>
        <w:rPr>
          <w:rFonts w:ascii="Times New Roman" w:hAnsi="Times New Roman" w:cs="Times New Roman"/>
          <w:b/>
          <w:b/>
          <w:sz w:val="24"/>
          <w:szCs w:val="24"/>
        </w:rPr>
      </w:pPr>
      <w:r>
        <w:rPr>
          <w:rFonts w:cs="Times New Roman" w:ascii="Times New Roman" w:hAnsi="Times New Roman"/>
          <w:b/>
          <w:sz w:val="24"/>
          <w:szCs w:val="24"/>
        </w:rPr>
        <w:t>Piedāvājuma iesniegšanas vieta.</w:t>
      </w:r>
    </w:p>
    <w:p>
      <w:pPr>
        <w:pStyle w:val="Normal"/>
        <w:widowControl/>
        <w:numPr>
          <w:ilvl w:val="0"/>
          <w:numId w:val="0"/>
        </w:numPr>
        <w:overflowPunct w:val="false"/>
        <w:bidi w:val="0"/>
        <w:spacing w:lineRule="auto" w:line="240" w:before="0" w:after="0"/>
        <w:ind w:left="0" w:right="0" w:hanging="0"/>
        <w:jc w:val="both"/>
        <w:rPr/>
      </w:pPr>
      <w:r>
        <w:rPr>
          <w:rFonts w:ascii="Times New Roman" w:hAnsi="Times New Roman"/>
          <w:sz w:val="24"/>
          <w:szCs w:val="24"/>
        </w:rPr>
        <w:t xml:space="preserve">Piedāvājumu var iesniegt, nosūtot pa e-pastu </w:t>
      </w:r>
      <w:hyperlink r:id="rId2">
        <w:r>
          <w:rPr>
            <w:rStyle w:val="Internetasaite"/>
            <w:rFonts w:ascii="Times New Roman" w:hAnsi="Times New Roman"/>
            <w:sz w:val="24"/>
            <w:szCs w:val="24"/>
          </w:rPr>
          <w:t>iepirkumi@dundaga.lv</w:t>
        </w:r>
      </w:hyperlink>
      <w:r>
        <w:rPr>
          <w:rFonts w:ascii="Times New Roman" w:hAnsi="Times New Roman"/>
          <w:sz w:val="24"/>
          <w:szCs w:val="24"/>
        </w:rPr>
        <w:t xml:space="preserve"> līdz 2020.gada 21.aprīlim plkst.11.00 (norādot “Cenu aptaujai ar identifikācijas Nr.DNP2020/4”). Kontaktpersona: Saimnieciskā dienesta vadītājs Andris Kojro t.26563742</w:t>
      </w:r>
    </w:p>
    <w:p>
      <w:pPr>
        <w:pStyle w:val="ListParagraph"/>
        <w:spacing w:lineRule="auto" w:line="2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tabs>
          <w:tab w:val="clear" w:pos="720"/>
          <w:tab w:val="left" w:pos="142" w:leader="none"/>
        </w:tabs>
        <w:ind w:left="737" w:right="0" w:hanging="737"/>
        <w:jc w:val="both"/>
        <w:rPr>
          <w:rFonts w:ascii="Times New Roman" w:hAnsi="Times New Roman" w:cs="Times New Roman"/>
          <w:b/>
          <w:b/>
          <w:sz w:val="24"/>
          <w:szCs w:val="24"/>
        </w:rPr>
      </w:pPr>
      <w:r>
        <w:rPr>
          <w:rFonts w:cs="Times New Roman" w:ascii="Times New Roman" w:hAnsi="Times New Roman"/>
          <w:b/>
          <w:sz w:val="24"/>
          <w:szCs w:val="24"/>
        </w:rPr>
        <w:t xml:space="preserve">Piedāvājuma noformēšana. </w:t>
      </w:r>
    </w:p>
    <w:p>
      <w:pPr>
        <w:pStyle w:val="Normal"/>
        <w:spacing w:lineRule="auto" w:line="240" w:before="0" w:after="0"/>
        <w:rPr>
          <w:rFonts w:ascii="Times New Roman" w:hAnsi="Times New Roman"/>
          <w:sz w:val="24"/>
          <w:szCs w:val="24"/>
        </w:rPr>
      </w:pPr>
      <w:r>
        <w:rPr>
          <w:rFonts w:ascii="Times New Roman" w:hAnsi="Times New Roman"/>
          <w:sz w:val="24"/>
          <w:szCs w:val="24"/>
        </w:rPr>
        <w:t>Iesniedzamie dokumenti:</w:t>
      </w:r>
    </w:p>
    <w:p>
      <w:pPr>
        <w:pStyle w:val="Normal"/>
        <w:widowControl/>
        <w:numPr>
          <w:ilvl w:val="1"/>
          <w:numId w:val="3"/>
        </w:numPr>
        <w:bidi w:val="0"/>
        <w:spacing w:lineRule="auto" w:line="240" w:before="0" w:after="0"/>
        <w:ind w:left="964" w:right="0" w:hanging="340"/>
        <w:jc w:val="left"/>
        <w:rPr>
          <w:rFonts w:ascii="Times New Roman" w:hAnsi="Times New Roman"/>
          <w:sz w:val="24"/>
          <w:szCs w:val="24"/>
        </w:rPr>
      </w:pPr>
      <w:r>
        <w:rPr>
          <w:rFonts w:ascii="Times New Roman" w:hAnsi="Times New Roman"/>
          <w:sz w:val="24"/>
          <w:szCs w:val="24"/>
        </w:rPr>
        <w:t>Pretendenta pieteikums;</w:t>
      </w:r>
    </w:p>
    <w:p>
      <w:pPr>
        <w:pStyle w:val="Normal"/>
        <w:widowControl/>
        <w:numPr>
          <w:ilvl w:val="1"/>
          <w:numId w:val="3"/>
        </w:numPr>
        <w:bidi w:val="0"/>
        <w:spacing w:lineRule="auto" w:line="240" w:before="0" w:after="0"/>
        <w:ind w:left="964" w:right="0" w:hanging="340"/>
        <w:jc w:val="left"/>
        <w:rPr/>
      </w:pPr>
      <w:r>
        <w:rPr>
          <w:rFonts w:ascii="Times New Roman" w:hAnsi="Times New Roman"/>
          <w:sz w:val="24"/>
          <w:szCs w:val="24"/>
        </w:rPr>
        <w:t xml:space="preserve">tehniskais un finanšu piedāvājums.  </w:t>
      </w:r>
      <w:r>
        <w:rPr>
          <w:rFonts w:cs="Times New Roman" w:ascii="Times New Roman" w:hAnsi="Times New Roman"/>
          <w:sz w:val="24"/>
          <w:szCs w:val="24"/>
        </w:rPr>
        <w:t>Piedāvājumam jāatbilst tehniskajai specifikācijai</w:t>
      </w:r>
    </w:p>
    <w:p>
      <w:pPr>
        <w:pStyle w:val="ListParagraph"/>
        <w:ind w:left="0" w:right="0" w:hanging="0"/>
        <w:jc w:val="both"/>
        <w:rPr/>
      </w:pPr>
      <w:r>
        <w:rPr>
          <w:rFonts w:cs="Times New Roman" w:ascii="Times New Roman" w:hAnsi="Times New Roman"/>
          <w:sz w:val="24"/>
          <w:szCs w:val="24"/>
        </w:rPr>
        <w:t xml:space="preserve">Piedāvājumam jābūt izteiktam </w:t>
      </w:r>
      <w:r>
        <w:rPr>
          <w:rFonts w:cs="Times New Roman" w:ascii="Times New Roman" w:hAnsi="Times New Roman"/>
          <w:i/>
          <w:sz w:val="24"/>
          <w:szCs w:val="24"/>
        </w:rPr>
        <w:t>euro</w:t>
      </w:r>
      <w:r>
        <w:rPr>
          <w:rFonts w:cs="Times New Roman" w:ascii="Times New Roman" w:hAnsi="Times New Roman"/>
          <w:sz w:val="24"/>
          <w:szCs w:val="24"/>
        </w:rPr>
        <w:t xml:space="preserve"> neieskaitot  PVN. </w:t>
      </w:r>
      <w:r>
        <w:rPr>
          <w:rFonts w:eastAsia="Times New Roman" w:cs="Times New Roman" w:ascii="Times New Roman" w:hAnsi="Times New Roman"/>
          <w:b/>
          <w:bCs/>
          <w:i w:val="false"/>
          <w:iCs/>
          <w:color w:val="auto"/>
          <w:sz w:val="24"/>
          <w:szCs w:val="24"/>
          <w:u w:val="none"/>
          <w:lang w:eastAsia="lv-LV"/>
        </w:rPr>
        <w:t>Izmaksās nav jāparedz piegāde.</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before="0" w:after="0"/>
        <w:ind w:left="737" w:right="0" w:hanging="737"/>
        <w:contextualSpacing/>
        <w:jc w:val="both"/>
        <w:rPr>
          <w:rFonts w:ascii="Times New Roman" w:hAnsi="Times New Roman" w:cs="Times New Roman"/>
          <w:b/>
          <w:b/>
          <w:sz w:val="24"/>
          <w:szCs w:val="24"/>
        </w:rPr>
      </w:pPr>
      <w:r>
        <w:rPr>
          <w:rFonts w:cs="Times New Roman" w:ascii="Times New Roman" w:hAnsi="Times New Roman"/>
          <w:b/>
          <w:sz w:val="24"/>
          <w:szCs w:val="24"/>
        </w:rPr>
        <w:t>Samaksas nosacījumi</w:t>
      </w:r>
    </w:p>
    <w:p>
      <w:pPr>
        <w:pStyle w:val="ListParagraph"/>
        <w:spacing w:before="0" w:after="0"/>
        <w:ind w:left="0" w:right="0" w:hanging="0"/>
        <w:contextualSpacing/>
        <w:jc w:val="both"/>
        <w:rPr/>
      </w:pPr>
      <w:r>
        <w:rPr>
          <w:rFonts w:cs="Times New Roman" w:ascii="Times New Roman" w:hAnsi="Times New Roman"/>
          <w:sz w:val="24"/>
          <w:szCs w:val="24"/>
        </w:rPr>
        <w:t>Pirkuma  maksa tiks samaksāta desmit dienu laikā pēc pieņemšanas nodošanas akta  parakstīšanas.</w:t>
      </w:r>
    </w:p>
    <w:p>
      <w:pPr>
        <w:pStyle w:val="ListParagraph"/>
        <w:spacing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before="0" w:after="0"/>
        <w:ind w:left="737" w:right="0" w:hanging="737"/>
        <w:contextualSpacing/>
        <w:jc w:val="both"/>
        <w:rPr>
          <w:rFonts w:ascii="Times New Roman" w:hAnsi="Times New Roman" w:cs="Times New Roman"/>
          <w:b/>
          <w:b/>
          <w:sz w:val="24"/>
          <w:szCs w:val="24"/>
        </w:rPr>
      </w:pPr>
      <w:r>
        <w:rPr>
          <w:rFonts w:cs="Times New Roman" w:ascii="Times New Roman" w:hAnsi="Times New Roman"/>
          <w:b/>
          <w:sz w:val="24"/>
          <w:szCs w:val="24"/>
        </w:rPr>
        <w:t>Informācijas sniegšana</w:t>
      </w:r>
    </w:p>
    <w:p>
      <w:pPr>
        <w:pStyle w:val="ListParagraph"/>
        <w:spacing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Visi jautājumi par cenu aptaujas priekšmetu adresējami 2.punktā minētai kontaktpersonai.</w:t>
      </w:r>
    </w:p>
    <w:p>
      <w:pPr>
        <w:pStyle w:val="ListParagraph"/>
        <w:spacing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before="0" w:after="0"/>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t>Prasības pretendentam</w:t>
      </w:r>
    </w:p>
    <w:p>
      <w:pPr>
        <w:pStyle w:val="Normal"/>
        <w:spacing w:before="0" w:after="0"/>
        <w:ind w:left="360" w:right="0" w:hanging="0"/>
        <w:jc w:val="both"/>
        <w:rPr>
          <w:rFonts w:ascii="Times New Roman" w:hAnsi="Times New Roman" w:cs="Times New Roman"/>
          <w:sz w:val="24"/>
          <w:szCs w:val="24"/>
        </w:rPr>
      </w:pPr>
      <w:r>
        <w:rPr>
          <w:rFonts w:cs="Times New Roman" w:ascii="Times New Roman" w:hAnsi="Times New Roman"/>
          <w:sz w:val="24"/>
          <w:szCs w:val="24"/>
        </w:rPr>
        <w:t>6.1. Pretendents ir reģistrēts Latvijas Republikas Uzņēmuma reģistra Komercreģistrā vai līdzvērtīgā reģistrā ārvalstīs.</w:t>
      </w:r>
    </w:p>
    <w:p>
      <w:pPr>
        <w:pStyle w:val="Normal"/>
        <w:spacing w:before="0" w:after="0"/>
        <w:ind w:left="340" w:right="0" w:hanging="0"/>
        <w:jc w:val="both"/>
        <w:rPr/>
      </w:pPr>
      <w:r>
        <w:rPr>
          <w:rFonts w:cs="Times New Roman" w:ascii="Times New Roman" w:hAnsi="Times New Roman"/>
          <w:sz w:val="24"/>
          <w:szCs w:val="24"/>
        </w:rPr>
        <w:t>6.2. Pretendenta īpašumā ir grants atradne,kura reģistrēta LR likumdošanas noteiktā kārtībā.</w:t>
      </w:r>
    </w:p>
    <w:p>
      <w:pPr>
        <w:pStyle w:val="Normal"/>
        <w:spacing w:before="0" w:after="0"/>
        <w:ind w:left="340" w:right="0" w:hanging="0"/>
        <w:jc w:val="both"/>
        <w:rPr/>
      </w:pPr>
      <w:r>
        <w:rPr>
          <w:rFonts w:cs="Times New Roman" w:ascii="Times New Roman" w:hAnsi="Times New Roman"/>
          <w:sz w:val="24"/>
          <w:szCs w:val="24"/>
        </w:rPr>
        <w:t>6.3.</w:t>
      </w:r>
      <w:r>
        <w:rPr>
          <w:rFonts w:eastAsia="Times New Roman" w:cs="Times New Roman" w:ascii="Times New Roman" w:hAnsi="Times New Roman"/>
          <w:b w:val="false"/>
          <w:bCs w:val="false"/>
          <w:i w:val="false"/>
          <w:iCs/>
          <w:color w:val="auto"/>
          <w:sz w:val="24"/>
          <w:szCs w:val="24"/>
          <w:u w:val="none"/>
          <w:lang w:eastAsia="lv-LV"/>
        </w:rPr>
        <w:t>Grants atradnes vieta – ne tālāk par 25 km no pašvaldības autoceļiem.</w:t>
      </w:r>
    </w:p>
    <w:p>
      <w:pPr>
        <w:pStyle w:val="Normal"/>
        <w:spacing w:before="0" w:after="0"/>
        <w:ind w:left="34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ListParagraph"/>
        <w:numPr>
          <w:ilvl w:val="0"/>
          <w:numId w:val="3"/>
        </w:numPr>
        <w:spacing w:before="0" w:after="0"/>
        <w:ind w:left="737" w:right="0" w:hanging="737"/>
        <w:contextualSpacing/>
        <w:jc w:val="both"/>
        <w:rPr>
          <w:rFonts w:ascii="Times New Roman" w:hAnsi="Times New Roman"/>
        </w:rPr>
      </w:pPr>
      <w:r>
        <w:rPr>
          <w:rFonts w:cs="Times New Roman" w:ascii="Times New Roman" w:hAnsi="Times New Roman"/>
          <w:b/>
          <w:sz w:val="24"/>
          <w:szCs w:val="24"/>
        </w:rPr>
        <w:t>Piedāvājumu iesniegšana, vērtēšana un lēmuma pieņemšana</w:t>
      </w:r>
    </w:p>
    <w:p>
      <w:pPr>
        <w:pStyle w:val="ListParagraph"/>
        <w:spacing w:before="0" w:after="0"/>
        <w:ind w:left="0" w:right="0" w:hanging="0"/>
        <w:contextualSpacing/>
        <w:jc w:val="both"/>
        <w:rPr/>
      </w:pPr>
      <w:r>
        <w:rPr>
          <w:rFonts w:cs="Times New Roman" w:ascii="Times New Roman" w:hAnsi="Times New Roman"/>
          <w:sz w:val="24"/>
          <w:szCs w:val="24"/>
        </w:rPr>
        <w:t xml:space="preserve">Piedāvājumus iesniedz, nosūtot uz e-pastu: </w:t>
      </w:r>
      <w:hyperlink r:id="rId3">
        <w:r>
          <w:rPr>
            <w:rStyle w:val="Internetasaite"/>
            <w:rFonts w:cs="Times New Roman" w:ascii="Times New Roman" w:hAnsi="Times New Roman"/>
            <w:sz w:val="24"/>
            <w:szCs w:val="24"/>
          </w:rPr>
          <w:t>iepirkumi@dundaga.lv</w:t>
        </w:r>
      </w:hyperlink>
      <w:r>
        <w:rPr>
          <w:rFonts w:cs="Times New Roman" w:ascii="Times New Roman" w:hAnsi="Times New Roman"/>
          <w:sz w:val="24"/>
          <w:szCs w:val="24"/>
        </w:rPr>
        <w:t>. Piedāvājumi, kas iesniegti pēc norādītā termiņa, netiks vērtēti.</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widowControl/>
        <w:numPr>
          <w:ilvl w:val="0"/>
          <w:numId w:val="7"/>
        </w:numPr>
        <w:tabs>
          <w:tab w:val="clear" w:pos="720"/>
          <w:tab w:val="left" w:pos="1400" w:leader="none"/>
        </w:tabs>
        <w:bidi w:val="0"/>
        <w:spacing w:lineRule="auto" w:line="240" w:before="0" w:after="0"/>
        <w:ind w:left="737" w:right="0" w:hanging="340"/>
        <w:contextualSpacing/>
        <w:jc w:val="both"/>
        <w:rPr/>
      </w:pPr>
      <w:r>
        <w:rPr>
          <w:rFonts w:cs="Times New Roman" w:ascii="Times New Roman" w:hAnsi="Times New Roman"/>
          <w:b w:val="false"/>
          <w:bCs w:val="false"/>
          <w:sz w:val="24"/>
          <w:szCs w:val="24"/>
        </w:rPr>
        <w:t>Pārbaudīs piedāvājumu atbilstību Instrukcijā pretendentam norādītajām prasībām. Par atbilstošiem tiks uzskatīti tikai tie piedāvājumi, kuri atbilst visām cenu aptaujas norādītajām prasībām. Neatbilstošie piedāvājumi netiks vērtēti.</w:t>
      </w:r>
    </w:p>
    <w:p>
      <w:pPr>
        <w:pStyle w:val="ListParagraph"/>
        <w:widowControl/>
        <w:numPr>
          <w:ilvl w:val="0"/>
          <w:numId w:val="7"/>
        </w:numPr>
        <w:tabs>
          <w:tab w:val="clear" w:pos="720"/>
          <w:tab w:val="left" w:pos="1400" w:leader="none"/>
        </w:tabs>
        <w:bidi w:val="0"/>
        <w:spacing w:lineRule="auto" w:line="240" w:before="0" w:after="0"/>
        <w:ind w:left="737" w:right="0" w:hanging="340"/>
        <w:contextualSpacing/>
        <w:jc w:val="both"/>
        <w:rPr/>
      </w:pPr>
      <w:r>
        <w:rPr>
          <w:rFonts w:cs="Times New Roman" w:ascii="Times New Roman" w:hAnsi="Times New Roman"/>
          <w:b w:val="false"/>
          <w:bCs w:val="false"/>
          <w:sz w:val="24"/>
          <w:szCs w:val="24"/>
        </w:rPr>
        <w:t>Pārbaudīs vai Pretendentam Latvijā vai valstī, kurā tas reģistrēts vai kurā atrodas tā pastāvīgā dzīvesvieta, ir nodokļu parādi, tajā skaitā valsts sociālās apdrošināšanas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ind w:left="144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obligāto iemaksu parādi, kas kopsummā katrā valstī pārsniedz 150 </w:t>
      </w:r>
      <w:r>
        <w:rPr>
          <w:rFonts w:cs="Times New Roman" w:ascii="Times New Roman" w:hAnsi="Times New Roman"/>
          <w:i/>
          <w:sz w:val="24"/>
          <w:szCs w:val="24"/>
        </w:rPr>
        <w:t>euro</w:t>
      </w:r>
      <w:r>
        <w:rPr>
          <w:rFonts w:cs="Times New Roman" w:ascii="Times New Roman" w:hAnsi="Times New Roman"/>
          <w:sz w:val="24"/>
          <w:szCs w:val="24"/>
        </w:rPr>
        <w:t>;</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3 darba dienu laikā pēc lēmuma pieņemšanas informēs visus pretendentus par pieņemto lēmumu.</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259" w:before="0" w:after="160"/>
        <w:ind w:left="720" w:right="0" w:hanging="0"/>
        <w:contextualSpacing/>
        <w:jc w:val="both"/>
        <w:rPr/>
      </w:pPr>
      <w:r>
        <w:rPr>
          <w:rFonts w:cs="Times New Roman" w:ascii="Times New Roman" w:hAnsi="Times New Roman"/>
          <w:b/>
          <w:sz w:val="24"/>
          <w:szCs w:val="24"/>
        </w:rPr>
        <w:t>8.Lēmums par cenu aptaujas izbeigšanu bez līguma slēgšanas.</w:t>
      </w:r>
    </w:p>
    <w:p>
      <w:pPr>
        <w:pStyle w:val="ListParagraph"/>
        <w:ind w:left="0" w:right="0" w:hanging="0"/>
        <w:jc w:val="both"/>
        <w:rPr/>
      </w:pPr>
      <w:r>
        <w:rPr>
          <w:rFonts w:cs="Times New Roman" w:ascii="Times New Roman" w:hAnsi="Times New Roman"/>
          <w:sz w:val="24"/>
          <w:szCs w:val="24"/>
        </w:rPr>
        <w:t>Pasūtītājs var pieņemt lēmumu par cenu aptaujas izbeigšanu, neizvēloties nevienu piedāvājumu, ja cenu aptaujai netiks iesniegti piedāvājumi, vai iesniegtie piedāvājumi neatbildīs cenu aptaujas Instrukcijā noteiktajām prasībām, kā arī citos gadījumos saskaņā ar Likumu.</w:t>
      </w:r>
    </w:p>
    <w:p>
      <w:pPr>
        <w:pStyle w:val="ListParagraph"/>
        <w:ind w:left="0" w:righ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righ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right="0" w:hanging="0"/>
        <w:jc w:val="both"/>
        <w:rPr>
          <w:rFonts w:ascii="Times New Roman" w:hAnsi="Times New Roman" w:cs="Times New Roman"/>
          <w:b/>
          <w:b/>
          <w:sz w:val="20"/>
          <w:szCs w:val="20"/>
        </w:rPr>
      </w:pPr>
      <w:r>
        <w:rPr>
          <w:rFonts w:cs="Times New Roman" w:ascii="Times New Roman" w:hAnsi="Times New Roman"/>
          <w:b/>
          <w:sz w:val="20"/>
          <w:szCs w:val="20"/>
        </w:rPr>
      </w:r>
    </w:p>
    <w:tbl>
      <w:tblPr>
        <w:tblW w:w="9204" w:type="dxa"/>
        <w:jc w:val="left"/>
        <w:tblInd w:w="0" w:type="dxa"/>
        <w:tblCellMar>
          <w:top w:w="0" w:type="dxa"/>
          <w:left w:w="108" w:type="dxa"/>
          <w:bottom w:w="0" w:type="dxa"/>
          <w:right w:w="108" w:type="dxa"/>
        </w:tblCellMar>
      </w:tblPr>
      <w:tblGrid>
        <w:gridCol w:w="3964"/>
        <w:gridCol w:w="2172"/>
        <w:gridCol w:w="3068"/>
      </w:tblGrid>
      <w:tr>
        <w:trPr/>
        <w:tc>
          <w:tcPr>
            <w:tcW w:w="3964" w:type="dxa"/>
            <w:tcBorders/>
            <w:shd w:fill="auto" w:val="clear"/>
          </w:tcPr>
          <w:p>
            <w:pPr>
              <w:pStyle w:val="ListParagraph"/>
              <w:spacing w:lineRule="auto" w:line="240" w:before="0" w:after="0"/>
              <w:ind w:left="0" w:righ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right="0" w:hanging="0"/>
              <w:contextualSpacing/>
              <w:jc w:val="both"/>
              <w:rPr>
                <w:rFonts w:ascii="Times New Roman" w:hAnsi="Times New Roman" w:eastAsia="Calibri" w:cs="Times New Roman"/>
                <w:color w:val="auto"/>
                <w:kern w:val="0"/>
                <w:sz w:val="24"/>
                <w:szCs w:val="20"/>
                <w:lang w:val="lv-LV" w:eastAsia="en-US" w:bidi="ar-SA"/>
              </w:rPr>
            </w:pPr>
            <w:r>
              <w:rPr>
                <w:rFonts w:eastAsia="Calibri" w:cs="Times New Roman" w:ascii="Times New Roman" w:hAnsi="Times New Roman"/>
                <w:color w:val="auto"/>
                <w:kern w:val="0"/>
                <w:sz w:val="24"/>
                <w:szCs w:val="20"/>
                <w:lang w:val="lv-LV" w:eastAsia="en-US" w:bidi="ar-SA"/>
              </w:rPr>
              <w:t>Saimnieciskā dienesta vadītājs</w:t>
            </w:r>
          </w:p>
        </w:tc>
        <w:tc>
          <w:tcPr>
            <w:tcW w:w="2172" w:type="dxa"/>
            <w:tcBorders/>
            <w:shd w:fill="auto" w:val="clear"/>
          </w:tcPr>
          <w:p>
            <w:pPr>
              <w:pStyle w:val="ListParagraph"/>
              <w:spacing w:lineRule="auto" w:line="240" w:before="0" w:after="0"/>
              <w:ind w:left="0" w:right="0" w:hanging="0"/>
              <w:contextualSpacing/>
              <w:jc w:val="both"/>
              <w:rPr>
                <w:rFonts w:ascii="Times New Roman" w:hAnsi="Times New Roman" w:cs="Times New Roman"/>
                <w:sz w:val="20"/>
                <w:szCs w:val="20"/>
              </w:rPr>
            </w:pPr>
            <w:r>
              <w:rPr>
                <w:rFonts w:cs="Times New Roman" w:ascii="Times New Roman" w:hAnsi="Times New Roman"/>
                <w:sz w:val="20"/>
                <w:szCs w:val="20"/>
              </w:rPr>
            </w:r>
          </w:p>
        </w:tc>
        <w:tc>
          <w:tcPr>
            <w:tcW w:w="3068" w:type="dxa"/>
            <w:tcBorders/>
            <w:shd w:fill="auto" w:val="clear"/>
          </w:tcPr>
          <w:p>
            <w:pPr>
              <w:pStyle w:val="ListParagraph"/>
              <w:spacing w:lineRule="auto" w:line="240" w:before="0" w:after="0"/>
              <w:ind w:left="0" w:righ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ind w:left="0" w:right="0" w:hanging="0"/>
              <w:contextualSpacing/>
              <w:jc w:val="right"/>
              <w:rPr>
                <w:rFonts w:ascii="Times New Roman" w:hAnsi="Times New Roman" w:eastAsia="Calibri" w:cs="Times New Roman"/>
                <w:color w:val="auto"/>
                <w:kern w:val="0"/>
                <w:sz w:val="24"/>
                <w:szCs w:val="20"/>
                <w:lang w:val="lv-LV" w:eastAsia="en-US" w:bidi="ar-SA"/>
              </w:rPr>
            </w:pPr>
            <w:r>
              <w:rPr>
                <w:rFonts w:eastAsia="Calibri" w:cs="Times New Roman" w:ascii="Times New Roman" w:hAnsi="Times New Roman"/>
                <w:color w:val="auto"/>
                <w:kern w:val="0"/>
                <w:sz w:val="24"/>
                <w:szCs w:val="20"/>
                <w:lang w:val="lv-LV" w:eastAsia="en-US" w:bidi="ar-SA"/>
              </w:rPr>
              <w:t>Andris Kojro</w:t>
            </w:r>
          </w:p>
        </w:tc>
      </w:tr>
    </w:tbl>
    <w:p>
      <w:pPr>
        <w:pStyle w:val="Normal"/>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r>
        <w:br w:type="page"/>
      </w:r>
    </w:p>
    <w:p>
      <w:pPr>
        <w:pStyle w:val="Normal"/>
        <w:spacing w:before="120" w:after="120"/>
        <w:jc w:val="center"/>
        <w:rPr/>
      </w:pPr>
      <w:r>
        <w:rPr>
          <w:rFonts w:cs="Times New Roman" w:ascii="Times New Roman" w:hAnsi="Times New Roman"/>
          <w:b/>
          <w:bCs/>
          <w:color w:val="000000"/>
          <w:sz w:val="24"/>
          <w:szCs w:val="24"/>
        </w:rPr>
        <w:t>PIETEIKUMS DALĪBAI CENU APTAUJĀ NR. DNPz 2020/</w:t>
      </w:r>
      <w:r>
        <w:rPr>
          <w:rFonts w:cs="Times New Roman" w:ascii="Times New Roman" w:hAnsi="Times New Roman"/>
          <w:b/>
          <w:bCs/>
          <w:color w:val="000000"/>
          <w:sz w:val="24"/>
          <w:szCs w:val="24"/>
        </w:rPr>
        <w:t>4</w:t>
      </w:r>
    </w:p>
    <w:p>
      <w:pPr>
        <w:pStyle w:val="Virsraksts3"/>
        <w:numPr>
          <w:ilvl w:val="2"/>
          <w:numId w:val="2"/>
        </w:numPr>
        <w:jc w:val="center"/>
        <w:rPr>
          <w:rFonts w:ascii="Times New Roman" w:hAnsi="Times New Roman" w:cs="Times New Roman"/>
          <w:color w:val="000000"/>
          <w:sz w:val="24"/>
          <w:szCs w:val="24"/>
        </w:rPr>
      </w:pPr>
      <w:r>
        <w:rPr>
          <w:rFonts w:cs="Times New Roman" w:ascii="Times New Roman" w:hAnsi="Times New Roman"/>
          <w:color w:val="000000"/>
          <w:sz w:val="24"/>
          <w:szCs w:val="24"/>
        </w:rPr>
        <w:t>Drupinātas grants iegāde Dundagas novada pašvaldības autoceļu uzturēšanas darbiem</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Pretendents _________________________________________________________</w:t>
      </w:r>
    </w:p>
    <w:p>
      <w:pPr>
        <w:pStyle w:val="Normal"/>
        <w:spacing w:lineRule="auto" w:line="360" w:before="0" w:after="240"/>
        <w:jc w:val="both"/>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ab/>
        <w:tab/>
        <w:t>pretendenta nosaukums, nodokļu maksātāja reģ.Nr.</w:t>
        <w:tab/>
      </w:r>
    </w:p>
    <w:p>
      <w:pPr>
        <w:pStyle w:val="Virsraksts3"/>
        <w:numPr>
          <w:ilvl w:val="2"/>
          <w:numId w:val="2"/>
        </w:numPr>
        <w:jc w:val="center"/>
        <w:rPr/>
      </w:pPr>
      <w:r>
        <w:rPr>
          <w:rFonts w:cs="Times New Roman" w:ascii="Times New Roman" w:hAnsi="Times New Roman"/>
          <w:b w:val="false"/>
          <w:color w:val="000000"/>
          <w:sz w:val="24"/>
          <w:szCs w:val="24"/>
        </w:rPr>
        <w:t>apņemas pārdot drupinātu granti Dundagas novada pašvaldības autoceļu uzturēšanas darbiem</w:t>
      </w:r>
      <w:r>
        <w:rPr>
          <w:rFonts w:cs="Times New Roman" w:ascii="Times New Roman" w:hAnsi="Times New Roman"/>
          <w:sz w:val="24"/>
          <w:szCs w:val="24"/>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Mēs uzturam savu pieteikumu un piedāvājumu spēkā 30 dienas, kā arī apliecinām:</w:t>
      </w:r>
    </w:p>
    <w:p>
      <w:pPr>
        <w:pStyle w:val="Sarakstarindkopa"/>
        <w:numPr>
          <w:ilvl w:val="1"/>
          <w:numId w:val="6"/>
        </w:numPr>
        <w:spacing w:lineRule="auto" w:line="276"/>
        <w:jc w:val="both"/>
        <w:rPr>
          <w:rFonts w:ascii="Times New Roman" w:hAnsi="Times New Roman" w:cs="Times New Roman"/>
          <w:sz w:val="24"/>
          <w:szCs w:val="24"/>
        </w:rPr>
      </w:pPr>
      <w:r>
        <w:rPr>
          <w:rFonts w:cs="Times New Roman" w:ascii="Times New Roman" w:hAnsi="Times New Roman"/>
          <w:sz w:val="24"/>
          <w:szCs w:val="24"/>
        </w:rPr>
        <w:t>pretendents nav pasludināts par maksātnespējīgu, tā saimnieciskā darbība nav apturēta vai pārtraukta un nav uzsākta tiesvedība par pretendenta bankrotu;</w:t>
      </w:r>
    </w:p>
    <w:p>
      <w:pPr>
        <w:pStyle w:val="Sarakstarindkopa"/>
        <w:numPr>
          <w:ilvl w:val="1"/>
          <w:numId w:val="6"/>
        </w:numPr>
        <w:spacing w:lineRule="auto" w:line="276"/>
        <w:jc w:val="both"/>
        <w:rPr>
          <w:rFonts w:ascii="Times New Roman" w:hAnsi="Times New Roman" w:cs="Times New Roman"/>
          <w:sz w:val="24"/>
          <w:szCs w:val="24"/>
        </w:rPr>
      </w:pPr>
      <w:r>
        <w:rPr>
          <w:rFonts w:cs="Times New Roman" w:ascii="Times New Roman" w:hAnsi="Times New Roman"/>
          <w:sz w:val="24"/>
          <w:szCs w:val="24"/>
        </w:rPr>
        <w:t>pretendentam nav nodokļu vai valsts sociālās apdrošināšanas obligāto iemaksu parādi, kas pārsniedz EUR 150;</w:t>
      </w:r>
    </w:p>
    <w:p>
      <w:pPr>
        <w:pStyle w:val="Sarakstarindkopa"/>
        <w:numPr>
          <w:ilvl w:val="1"/>
          <w:numId w:val="6"/>
        </w:numPr>
        <w:spacing w:lineRule="auto" w:line="276"/>
        <w:jc w:val="both"/>
        <w:rPr/>
      </w:pPr>
      <w:r>
        <w:rPr>
          <w:rFonts w:cs="Times New Roman" w:ascii="Times New Roman" w:hAnsi="Times New Roman"/>
          <w:sz w:val="24"/>
          <w:szCs w:val="24"/>
        </w:rPr>
        <w:t>pretendents šajā piedāvājumā nav iesniedzis nepatiesu informāciju.</w:t>
      </w:r>
    </w:p>
    <w:p>
      <w:pPr>
        <w:pStyle w:val="Sarakstarindkopa"/>
        <w:numPr>
          <w:ilvl w:val="1"/>
          <w:numId w:val="6"/>
        </w:numPr>
        <w:spacing w:lineRule="auto" w:line="276"/>
        <w:jc w:val="both"/>
        <w:rPr>
          <w:rFonts w:ascii="Times New Roman" w:hAnsi="Times New Roman" w:cs="Times New Roman"/>
          <w:sz w:val="24"/>
          <w:szCs w:val="24"/>
        </w:rPr>
      </w:pPr>
      <w:r>
        <w:rPr>
          <w:rFonts w:cs="Times New Roman" w:ascii="Times New Roman" w:hAnsi="Times New Roman"/>
          <w:sz w:val="24"/>
          <w:szCs w:val="24"/>
        </w:rPr>
        <w:t>Izpildītāja pārstāvis ar līgumu saistītu jautājumu risināšanā (būvdarbu vadītājs): ___________ (vārds uzvārds); tālr.: ______________ e-pasts:__________________;</w:t>
      </w:r>
    </w:p>
    <w:p>
      <w:pPr>
        <w:pStyle w:val="Sarakstarindkopa"/>
        <w:numPr>
          <w:ilvl w:val="1"/>
          <w:numId w:val="6"/>
        </w:numPr>
        <w:tabs>
          <w:tab w:val="clear" w:pos="720"/>
          <w:tab w:val="left" w:pos="345"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visas piedāvājumā sniegtās ziņas ir patiesas, un nepastāv nekādi šķēršļi mūsu dalībai šajā Iepirkumā</w:t>
      </w:r>
    </w:p>
    <w:p>
      <w:pPr>
        <w:pStyle w:val="ListParagraph"/>
        <w:ind w:left="0" w:right="0" w:hanging="0"/>
        <w:jc w:val="both"/>
        <w:rPr/>
      </w:pPr>
      <w:r>
        <w:rPr/>
      </w:r>
    </w:p>
    <w:p>
      <w:pPr>
        <w:pStyle w:val="ListParagraph"/>
        <w:ind w:left="0" w:right="0" w:hanging="0"/>
        <w:jc w:val="both"/>
        <w:rPr/>
      </w:pPr>
      <w:r>
        <w:rPr/>
      </w:r>
    </w:p>
    <w:tbl>
      <w:tblPr>
        <w:tblW w:w="8955" w:type="dxa"/>
        <w:jc w:val="left"/>
        <w:tblInd w:w="9" w:type="dxa"/>
        <w:tblCellMar>
          <w:top w:w="0" w:type="dxa"/>
          <w:left w:w="99" w:type="dxa"/>
          <w:bottom w:w="0" w:type="dxa"/>
          <w:right w:w="108" w:type="dxa"/>
        </w:tblCellMar>
      </w:tblPr>
      <w:tblGrid>
        <w:gridCol w:w="3899"/>
        <w:gridCol w:w="5055"/>
      </w:tblGrid>
      <w:tr>
        <w:trPr>
          <w:trHeight w:val="170"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Pretendents</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70"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Amats, vārds, uzvārds</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92"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Paraksts</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92"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Juridiskā adrese:</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92"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Korespondences adrese:</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92"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0" w:after="0"/>
              <w:ind w:left="0" w:right="448" w:hanging="0"/>
              <w:rPr>
                <w:color w:val="000000"/>
              </w:rPr>
            </w:pPr>
            <w:r>
              <w:rPr>
                <w:color w:val="000000"/>
              </w:rPr>
              <w:t>Bankas rekvizīti:</w:t>
            </w:r>
          </w:p>
          <w:p>
            <w:pPr>
              <w:pStyle w:val="NormalWeb"/>
              <w:spacing w:before="0" w:after="60"/>
              <w:ind w:left="0" w:right="448" w:hanging="0"/>
              <w:rPr/>
            </w:pPr>
            <w:r>
              <w:rPr>
                <w:color w:val="000000"/>
                <w:sz w:val="20"/>
                <w:szCs w:val="20"/>
              </w:rPr>
              <w:t>(banka, kods, konts)</w:t>
            </w:r>
            <w:r>
              <w:rPr>
                <w:color w:val="000000"/>
              </w:rPr>
              <w:t>:</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92"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Kontaktpersona:</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92"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Tālruņa numurs:</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92"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E-pasta adrese:</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r>
        <w:trPr>
          <w:trHeight w:val="156" w:hRule="atLeast"/>
        </w:trPr>
        <w:tc>
          <w:tcPr>
            <w:tcW w:w="3899" w:type="dxa"/>
            <w:tcBorders>
              <w:top w:val="single" w:sz="6" w:space="0" w:color="000000"/>
              <w:left w:val="single" w:sz="6" w:space="0" w:color="000000"/>
              <w:bottom w:val="single" w:sz="6" w:space="0" w:color="000000"/>
            </w:tcBorders>
            <w:shd w:fill="F2F2F2" w:val="clear"/>
          </w:tcPr>
          <w:p>
            <w:pPr>
              <w:pStyle w:val="NormalWeb"/>
              <w:spacing w:before="60" w:after="60"/>
              <w:ind w:left="0" w:right="450" w:hanging="0"/>
              <w:rPr>
                <w:color w:val="000000"/>
              </w:rPr>
            </w:pPr>
            <w:r>
              <w:rPr>
                <w:color w:val="000000"/>
              </w:rPr>
              <w:t>Datums</w:t>
            </w:r>
          </w:p>
        </w:tc>
        <w:tc>
          <w:tcPr>
            <w:tcW w:w="5055" w:type="dxa"/>
            <w:tcBorders>
              <w:top w:val="single" w:sz="6" w:space="0" w:color="000000"/>
              <w:left w:val="single" w:sz="6" w:space="0" w:color="000000"/>
              <w:bottom w:val="single" w:sz="6" w:space="0" w:color="000000"/>
              <w:right w:val="single" w:sz="6" w:space="0" w:color="000000"/>
            </w:tcBorders>
            <w:shd w:fill="auto" w:val="clear"/>
          </w:tcPr>
          <w:p>
            <w:pPr>
              <w:pStyle w:val="NormalWeb"/>
              <w:snapToGrid w:val="false"/>
              <w:spacing w:before="60" w:after="60"/>
              <w:ind w:left="0" w:right="448" w:hanging="0"/>
              <w:jc w:val="both"/>
              <w:rPr>
                <w:b/>
                <w:b/>
                <w:bCs/>
                <w:color w:val="000000"/>
              </w:rPr>
            </w:pPr>
            <w:r>
              <w:rPr>
                <w:b/>
                <w:bCs/>
                <w:color w:val="000000"/>
              </w:rPr>
            </w:r>
          </w:p>
        </w:tc>
      </w:tr>
    </w:tbl>
    <w:p>
      <w:pPr>
        <w:sectPr>
          <w:type w:val="nextPage"/>
          <w:pgSz w:w="11906" w:h="16838"/>
          <w:pgMar w:left="1701" w:right="1134" w:header="0" w:top="1134" w:footer="0" w:bottom="1134" w:gutter="0"/>
          <w:pgNumType w:fmt="decimal"/>
          <w:formProt w:val="false"/>
          <w:textDirection w:val="lrTb"/>
          <w:docGrid w:type="default" w:linePitch="360" w:charSpace="8192"/>
        </w:sectPr>
      </w:pPr>
    </w:p>
    <w:p>
      <w:pPr>
        <w:pStyle w:val="Normal"/>
        <w:jc w:val="center"/>
        <w:rPr/>
      </w:pPr>
      <w:r>
        <w:rPr>
          <w:rFonts w:ascii="Times New Roman" w:hAnsi="Times New Roman"/>
          <w:b/>
          <w:bCs/>
          <w:sz w:val="24"/>
          <w:szCs w:val="24"/>
        </w:rPr>
        <w:t>Tehniskā specifikācija - finanšu piedāvājums</w:t>
      </w:r>
    </w:p>
    <w:p>
      <w:pPr>
        <w:pStyle w:val="Normal"/>
        <w:numPr>
          <w:ilvl w:val="1"/>
          <w:numId w:val="5"/>
        </w:numPr>
        <w:spacing w:lineRule="auto" w:line="240" w:before="0" w:after="0"/>
        <w:rPr>
          <w:rFonts w:ascii="Times New Roman" w:hAnsi="Times New Roman"/>
          <w:sz w:val="24"/>
          <w:szCs w:val="24"/>
        </w:rPr>
      </w:pPr>
      <w:r>
        <w:rPr>
          <w:rFonts w:ascii="Times New Roman" w:hAnsi="Times New Roman"/>
          <w:sz w:val="24"/>
          <w:szCs w:val="24"/>
        </w:rPr>
        <w:t>Minerālo materiālu maisījums (no drupinātas grants) paredzēts autoceļu ikdienas uzturēšanas darbiem.</w:t>
      </w:r>
    </w:p>
    <w:p>
      <w:pPr>
        <w:pStyle w:val="Normal"/>
        <w:numPr>
          <w:ilvl w:val="1"/>
          <w:numId w:val="5"/>
        </w:numPr>
        <w:spacing w:lineRule="auto" w:line="240" w:before="0" w:after="0"/>
        <w:rPr/>
      </w:pPr>
      <w:r>
        <w:rPr>
          <w:rFonts w:cs="Times New Roman" w:ascii="Times New Roman" w:hAnsi="Times New Roman"/>
          <w:sz w:val="24"/>
          <w:szCs w:val="24"/>
        </w:rPr>
        <w:t xml:space="preserve">Prasības un testēšanas metodes izvirzītas atbilstoši: Standarts LVS EN 933-1, </w:t>
      </w:r>
      <w:r>
        <w:rPr>
          <w:rFonts w:cs="Times New Roman" w:ascii="Times New Roman" w:hAnsi="Times New Roman"/>
          <w:i/>
          <w:sz w:val="24"/>
          <w:szCs w:val="24"/>
        </w:rPr>
        <w:t>Minerālmateriālu ģeometrisko īpašību testēšana. 1.daļa: Daļiņu izmēra sadalījuma noteikšana. Sijāšanas metode</w:t>
      </w:r>
      <w:r>
        <w:rPr>
          <w:rFonts w:cs="Times New Roman" w:ascii="Times New Roman" w:hAnsi="Times New Roman"/>
          <w:sz w:val="24"/>
          <w:szCs w:val="24"/>
        </w:rPr>
        <w:t>.</w:t>
      </w:r>
    </w:p>
    <w:p>
      <w:pPr>
        <w:pStyle w:val="Normal"/>
        <w:numPr>
          <w:ilvl w:val="0"/>
          <w:numId w:val="0"/>
        </w:numPr>
        <w:spacing w:lineRule="auto" w:line="240" w:before="0" w:after="0"/>
        <w:ind w:left="1440" w:hanging="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rPr/>
      </w:pPr>
      <w:r>
        <w:rPr>
          <w:rFonts w:eastAsia="ヒラギノ角ゴ Pro W3;Arial Unicode MS" w:cs="Times New Roman" w:ascii="Times New Roman" w:hAnsi="Times New Roman"/>
          <w:b/>
          <w:sz w:val="24"/>
          <w:szCs w:val="24"/>
          <w:lang w:eastAsia="lv-LV"/>
        </w:rPr>
        <w:t>Tehniskās</w:t>
      </w:r>
      <w:r>
        <w:rPr>
          <w:rFonts w:eastAsia="Times New Roman" w:cs="Times New Roman" w:ascii="Times New Roman" w:hAnsi="Times New Roman"/>
          <w:b/>
          <w:sz w:val="24"/>
          <w:szCs w:val="24"/>
          <w:lang w:eastAsia="lv-LV"/>
        </w:rPr>
        <w:t xml:space="preserve"> minerālo materiālu maisījuma prasības</w:t>
      </w:r>
      <w:r>
        <w:rPr>
          <w:rFonts w:eastAsia="Times New Roman" w:cs="Times New Roman" w:ascii="Times New Roman" w:hAnsi="Times New Roman"/>
          <w:b/>
          <w:color w:val="FF0000"/>
          <w:sz w:val="24"/>
          <w:szCs w:val="24"/>
          <w:lang w:eastAsia="lv-LV"/>
        </w:rPr>
        <w:t>*</w:t>
      </w:r>
      <w:r>
        <w:rPr>
          <w:rFonts w:eastAsia="Times New Roman" w:cs="Times New Roman" w:ascii="Times New Roman" w:hAnsi="Times New Roman"/>
          <w:b/>
          <w:sz w:val="24"/>
          <w:szCs w:val="24"/>
          <w:lang w:eastAsia="lv-LV"/>
        </w:rPr>
        <w:t>:</w:t>
      </w:r>
    </w:p>
    <w:p>
      <w:pPr>
        <w:pStyle w:val="Normal"/>
        <w:ind w:left="283" w:right="0" w:hanging="0"/>
        <w:rPr/>
      </w:pPr>
      <w:r>
        <w:rPr>
          <w:rFonts w:eastAsia="Times New Roman" w:cs="Times New Roman" w:ascii="Times New Roman" w:hAnsi="Times New Roman"/>
          <w:b/>
          <w:sz w:val="24"/>
          <w:szCs w:val="24"/>
          <w:lang w:eastAsia="lv-LV"/>
        </w:rPr>
        <w:t>2.1. MINERĀLO MATERIĀLU MAISĪJUMS (NO DRUPINĀTAS GRANTS) AR IZMĒRU</w:t>
      </w:r>
      <w:r>
        <w:rPr>
          <w:rFonts w:eastAsia="Times New Roman" w:cs="Times New Roman" w:ascii="Times New Roman" w:hAnsi="Times New Roman"/>
          <w:b/>
          <w:color w:val="auto"/>
          <w:sz w:val="24"/>
          <w:szCs w:val="24"/>
          <w:lang w:eastAsia="lv-LV"/>
        </w:rPr>
        <w:t xml:space="preserve"> </w:t>
      </w:r>
      <w:r>
        <w:rPr>
          <w:rFonts w:eastAsia="Times New Roman" w:cs="Times New Roman" w:ascii="Times New Roman" w:hAnsi="Times New Roman"/>
          <w:b/>
          <w:i/>
          <w:color w:val="auto"/>
          <w:sz w:val="24"/>
          <w:szCs w:val="24"/>
          <w:u w:val="single"/>
          <w:lang w:eastAsia="lv-LV"/>
        </w:rPr>
        <w:t>d/D=0/32s, LA40</w:t>
      </w:r>
    </w:p>
    <w:tbl>
      <w:tblPr>
        <w:tblW w:w="14251" w:type="dxa"/>
        <w:jc w:val="left"/>
        <w:tblInd w:w="274" w:type="dxa"/>
        <w:tblCellMar>
          <w:top w:w="0" w:type="dxa"/>
          <w:left w:w="103" w:type="dxa"/>
          <w:bottom w:w="0" w:type="dxa"/>
          <w:right w:w="108" w:type="dxa"/>
        </w:tblCellMar>
      </w:tblPr>
      <w:tblGrid>
        <w:gridCol w:w="785"/>
        <w:gridCol w:w="2653"/>
        <w:gridCol w:w="1709"/>
        <w:gridCol w:w="1592"/>
        <w:gridCol w:w="1177"/>
        <w:gridCol w:w="1754"/>
        <w:gridCol w:w="1546"/>
        <w:gridCol w:w="3033"/>
      </w:tblGrid>
      <w:tr>
        <w:trPr/>
        <w:tc>
          <w:tcPr>
            <w:tcW w:w="785" w:type="dxa"/>
            <w:tcBorders>
              <w:top w:val="single" w:sz="4" w:space="0" w:color="000000"/>
              <w:left w:val="single" w:sz="4" w:space="0" w:color="000000"/>
              <w:bottom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Nr.</w:t>
            </w:r>
          </w:p>
          <w:p>
            <w:pPr>
              <w:pStyle w:val="Normal"/>
              <w:rPr>
                <w:rFonts w:ascii="Times New Roman" w:hAnsi="Times New Roman"/>
                <w:sz w:val="24"/>
                <w:szCs w:val="24"/>
              </w:rPr>
            </w:pPr>
            <w:r>
              <w:rPr>
                <w:rFonts w:ascii="Times New Roman" w:hAnsi="Times New Roman"/>
                <w:sz w:val="24"/>
                <w:szCs w:val="24"/>
              </w:rPr>
              <w:t>p.</w:t>
            </w:r>
          </w:p>
          <w:p>
            <w:pPr>
              <w:pStyle w:val="Normal"/>
              <w:spacing w:before="0" w:after="160"/>
              <w:rPr>
                <w:rFonts w:ascii="Times New Roman" w:hAnsi="Times New Roman"/>
                <w:sz w:val="24"/>
                <w:szCs w:val="24"/>
              </w:rPr>
            </w:pPr>
            <w:r>
              <w:rPr>
                <w:rFonts w:ascii="Times New Roman" w:hAnsi="Times New Roman"/>
                <w:sz w:val="24"/>
                <w:szCs w:val="24"/>
              </w:rPr>
              <w:t>k.</w:t>
            </w:r>
          </w:p>
        </w:tc>
        <w:tc>
          <w:tcPr>
            <w:tcW w:w="2653" w:type="dxa"/>
            <w:tcBorders>
              <w:top w:val="single" w:sz="4" w:space="0" w:color="000000"/>
              <w:left w:val="single" w:sz="4" w:space="0" w:color="000000"/>
              <w:bottom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t>Tehniskā specifikācija</w:t>
            </w:r>
          </w:p>
        </w:tc>
        <w:tc>
          <w:tcPr>
            <w:tcW w:w="1709" w:type="dxa"/>
            <w:tcBorders>
              <w:top w:val="single" w:sz="4" w:space="0" w:color="000000"/>
              <w:left w:val="single" w:sz="4" w:space="0" w:color="000000"/>
              <w:bottom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t xml:space="preserve">Minimālās prasības </w:t>
            </w:r>
          </w:p>
        </w:tc>
        <w:tc>
          <w:tcPr>
            <w:tcW w:w="1592" w:type="dxa"/>
            <w:tcBorders>
              <w:top w:val="single" w:sz="4" w:space="0" w:color="000000"/>
              <w:left w:val="single" w:sz="4" w:space="0" w:color="000000"/>
              <w:bottom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t xml:space="preserve">Pretendenta piedāvājums </w:t>
            </w:r>
          </w:p>
        </w:tc>
        <w:tc>
          <w:tcPr>
            <w:tcW w:w="1177" w:type="dxa"/>
            <w:tcBorders>
              <w:top w:val="single" w:sz="4" w:space="0" w:color="000000"/>
              <w:left w:val="single" w:sz="4" w:space="0" w:color="000000"/>
              <w:bottom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t>Apjoms tonnās</w:t>
            </w:r>
          </w:p>
        </w:tc>
        <w:tc>
          <w:tcPr>
            <w:tcW w:w="1754"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Pretendenta piedāvājums EUR/ tonna</w:t>
            </w:r>
          </w:p>
        </w:tc>
        <w:tc>
          <w:tcPr>
            <w:tcW w:w="1546"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Pretendenta piedāvājums EUR/1000 tonnas</w:t>
            </w:r>
          </w:p>
        </w:tc>
        <w:tc>
          <w:tcPr>
            <w:tcW w:w="30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Fonts w:cs="Times New Roman" w:ascii="Times New Roman" w:hAnsi="Times New Roman"/>
                <w:b/>
                <w:bCs/>
                <w:sz w:val="24"/>
                <w:szCs w:val="24"/>
              </w:rPr>
              <w:t xml:space="preserve">Pretendenta </w:t>
            </w:r>
            <w:r>
              <w:rPr>
                <w:rFonts w:cs="Times New Roman" w:ascii="Times New Roman" w:hAnsi="Times New Roman"/>
                <w:b/>
                <w:iCs/>
                <w:sz w:val="24"/>
                <w:szCs w:val="24"/>
              </w:rPr>
              <w:t xml:space="preserve">derīgo izrakteņu atradnes/krautnes </w:t>
            </w:r>
            <w:r>
              <w:rPr>
                <w:rFonts w:cs="Times New Roman" w:ascii="Times New Roman" w:hAnsi="Times New Roman"/>
                <w:b/>
                <w:bCs/>
                <w:sz w:val="24"/>
                <w:szCs w:val="24"/>
              </w:rPr>
              <w:t>adrese, (novads, pašvaldības nosaukums, ielas (vietas/atradnes) nosaukums, nr.)</w:t>
            </w:r>
          </w:p>
        </w:tc>
      </w:tr>
      <w:tr>
        <w:trPr>
          <w:trHeight w:val="193" w:hRule="atLeast"/>
        </w:trPr>
        <w:tc>
          <w:tcPr>
            <w:tcW w:w="785"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2.1.1.</w:t>
            </w:r>
          </w:p>
        </w:tc>
        <w:tc>
          <w:tcPr>
            <w:tcW w:w="2653"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 xml:space="preserve">Izmērs </w:t>
            </w:r>
          </w:p>
        </w:tc>
        <w:tc>
          <w:tcPr>
            <w:tcW w:w="1709"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d/D=0/32s</w:t>
            </w:r>
          </w:p>
        </w:tc>
        <w:tc>
          <w:tcPr>
            <w:tcW w:w="1592"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r>
          </w:p>
        </w:tc>
        <w:tc>
          <w:tcPr>
            <w:tcW w:w="1177" w:type="dxa"/>
            <w:vMerge w:val="restart"/>
            <w:tcBorders>
              <w:top w:val="single" w:sz="4" w:space="0" w:color="000000"/>
              <w:left w:val="single" w:sz="4" w:space="0" w:color="000000"/>
              <w:bottom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t>1000</w:t>
            </w:r>
          </w:p>
        </w:tc>
        <w:tc>
          <w:tcPr>
            <w:tcW w:w="1754" w:type="dxa"/>
            <w:vMerge w:val="restart"/>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r>
          </w:p>
        </w:tc>
        <w:tc>
          <w:tcPr>
            <w:tcW w:w="1546" w:type="dxa"/>
            <w:vMerge w:val="restart"/>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r>
          </w:p>
        </w:tc>
        <w:tc>
          <w:tcPr>
            <w:tcW w:w="303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r>
          </w:p>
        </w:tc>
      </w:tr>
      <w:tr>
        <w:trPr>
          <w:trHeight w:val="250" w:hRule="atLeast"/>
        </w:trPr>
        <w:tc>
          <w:tcPr>
            <w:tcW w:w="785"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2.1.2.</w:t>
            </w:r>
          </w:p>
        </w:tc>
        <w:tc>
          <w:tcPr>
            <w:tcW w:w="2653"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Kopējā granulometriskā sastāva diapazona kategorija</w:t>
            </w:r>
          </w:p>
        </w:tc>
        <w:tc>
          <w:tcPr>
            <w:tcW w:w="1709"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ascii="Times New Roman" w:hAnsi="Times New Roman"/>
                <w:sz w:val="24"/>
                <w:szCs w:val="24"/>
                <w:lang w:eastAsia="lv-LV"/>
              </w:rPr>
              <w:t>G</w:t>
            </w:r>
            <w:r>
              <w:rPr>
                <w:rFonts w:cs="Times New Roman" w:ascii="Times New Roman" w:hAnsi="Times New Roman"/>
                <w:sz w:val="24"/>
                <w:szCs w:val="24"/>
                <w:vertAlign w:val="subscript"/>
                <w:lang w:eastAsia="lv-LV"/>
              </w:rPr>
              <w:t>A</w:t>
            </w:r>
            <w:r>
              <w:rPr>
                <w:rFonts w:cs="Times New Roman" w:ascii="Times New Roman" w:hAnsi="Times New Roman"/>
                <w:sz w:val="24"/>
                <w:szCs w:val="24"/>
                <w:lang w:eastAsia="lv-LV"/>
              </w:rPr>
              <w:t>85</w:t>
            </w:r>
          </w:p>
        </w:tc>
        <w:tc>
          <w:tcPr>
            <w:tcW w:w="1592"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r>
          </w:p>
        </w:tc>
        <w:tc>
          <w:tcPr>
            <w:tcW w:w="1177"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754"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546"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30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r>
      <w:tr>
        <w:trPr/>
        <w:tc>
          <w:tcPr>
            <w:tcW w:w="785"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2.1.3.</w:t>
            </w:r>
          </w:p>
        </w:tc>
        <w:tc>
          <w:tcPr>
            <w:tcW w:w="2653"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Smalkās frakcijas maksimālais saturs, masas %, kategorija</w:t>
            </w:r>
          </w:p>
        </w:tc>
        <w:tc>
          <w:tcPr>
            <w:tcW w:w="1709"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ascii="Times New Roman" w:hAnsi="Times New Roman"/>
                <w:sz w:val="24"/>
                <w:szCs w:val="24"/>
                <w:lang w:eastAsia="lv-LV"/>
              </w:rPr>
              <w:t xml:space="preserve">f </w:t>
            </w:r>
            <w:r>
              <w:rPr>
                <w:rFonts w:cs="Times New Roman" w:ascii="Times New Roman" w:hAnsi="Times New Roman"/>
                <w:sz w:val="24"/>
                <w:szCs w:val="24"/>
                <w:vertAlign w:val="subscript"/>
                <w:lang w:eastAsia="lv-LV"/>
              </w:rPr>
              <w:t>15</w:t>
            </w:r>
          </w:p>
        </w:tc>
        <w:tc>
          <w:tcPr>
            <w:tcW w:w="1592"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r>
          </w:p>
        </w:tc>
        <w:tc>
          <w:tcPr>
            <w:tcW w:w="1177"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754"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546"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30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r>
      <w:tr>
        <w:trPr/>
        <w:tc>
          <w:tcPr>
            <w:tcW w:w="785"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2.1.4.</w:t>
            </w:r>
          </w:p>
        </w:tc>
        <w:tc>
          <w:tcPr>
            <w:tcW w:w="2653"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t>Rupjo mineralmateriālu drupināmība, Losandželosas koeficienta maksimālo vērtību  kategorija</w:t>
            </w:r>
          </w:p>
        </w:tc>
        <w:tc>
          <w:tcPr>
            <w:tcW w:w="1709"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ascii="Times New Roman" w:hAnsi="Times New Roman"/>
                <w:sz w:val="24"/>
                <w:szCs w:val="24"/>
                <w:lang w:eastAsia="lv-LV"/>
              </w:rPr>
              <w:t>LA</w:t>
            </w:r>
            <w:r>
              <w:rPr>
                <w:rFonts w:cs="Times New Roman" w:ascii="Times New Roman" w:hAnsi="Times New Roman"/>
                <w:sz w:val="24"/>
                <w:szCs w:val="24"/>
                <w:vertAlign w:val="subscript"/>
                <w:lang w:eastAsia="lv-LV"/>
              </w:rPr>
              <w:t>40</w:t>
            </w:r>
          </w:p>
        </w:tc>
        <w:tc>
          <w:tcPr>
            <w:tcW w:w="1592"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4"/>
                <w:szCs w:val="24"/>
              </w:rPr>
            </w:pPr>
            <w:r>
              <w:rPr>
                <w:rFonts w:ascii="Times New Roman" w:hAnsi="Times New Roman"/>
                <w:sz w:val="24"/>
                <w:szCs w:val="24"/>
              </w:rPr>
            </w:r>
          </w:p>
        </w:tc>
        <w:tc>
          <w:tcPr>
            <w:tcW w:w="1177"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754"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546"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30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r>
    </w:tbl>
    <w:p>
      <w:pPr>
        <w:pStyle w:val="Normal"/>
        <w:rPr/>
      </w:pPr>
      <w:r>
        <w:rPr>
          <w:rFonts w:ascii="Times New Roman" w:hAnsi="Times New Roman"/>
          <w:b w:val="false"/>
          <w:bCs w:val="false"/>
          <w:color w:val="FF0000"/>
          <w:sz w:val="24"/>
          <w:szCs w:val="24"/>
          <w:lang w:val="lv-LV"/>
        </w:rPr>
        <w:t xml:space="preserve">* </w:t>
      </w:r>
      <w:r>
        <w:rPr>
          <w:rStyle w:val="Spcgsuzsvars"/>
          <w:rFonts w:eastAsia="Arial Unicode MS" w:ascii="Times New Roman" w:hAnsi="Times New Roman"/>
          <w:b w:val="false"/>
          <w:bCs w:val="false"/>
          <w:kern w:val="2"/>
          <w:sz w:val="24"/>
          <w:szCs w:val="24"/>
          <w:lang w:val="lv-LV" w:eastAsia="hi-IN" w:bidi="hi-IN"/>
        </w:rPr>
        <w:t xml:space="preserve">Pretendentam, iesniedzot savu tehnisko piedāvājumu, ir nepieciešams papildus iesniegt arī par konkrēto </w:t>
      </w:r>
      <w:r>
        <w:rPr>
          <w:rStyle w:val="Spcgsuzsvars"/>
          <w:rFonts w:eastAsia="Arial Unicode MS" w:ascii="Times New Roman" w:hAnsi="Times New Roman"/>
          <w:b w:val="false"/>
          <w:bCs w:val="false"/>
          <w:kern w:val="2"/>
          <w:sz w:val="24"/>
          <w:szCs w:val="24"/>
          <w:lang w:val="lv-LV" w:bidi="hi-IN"/>
        </w:rPr>
        <w:t xml:space="preserve">minerālo materiālu maisījumu </w:t>
      </w:r>
      <w:r>
        <w:rPr>
          <w:rStyle w:val="Spcgsuzsvars"/>
          <w:rFonts w:eastAsia="Arial Unicode MS" w:ascii="Times New Roman" w:hAnsi="Times New Roman"/>
          <w:b w:val="false"/>
          <w:bCs w:val="false"/>
          <w:kern w:val="2"/>
          <w:sz w:val="24"/>
          <w:szCs w:val="24"/>
          <w:lang w:val="lv-LV" w:eastAsia="hi-IN" w:bidi="hi-IN"/>
        </w:rPr>
        <w:t>kvalitāti apliecinošu dokumentu.</w:t>
      </w:r>
    </w:p>
    <w:p>
      <w:pPr>
        <w:pStyle w:val="Normal"/>
        <w:ind w:left="284" w:right="0" w:hanging="0"/>
        <w:rPr/>
      </w:pPr>
      <w:r>
        <w:rPr>
          <w:rFonts w:eastAsia="Times New Roman" w:cs="Times New Roman" w:ascii="Times New Roman" w:hAnsi="Times New Roman"/>
          <w:b/>
          <w:sz w:val="24"/>
          <w:szCs w:val="24"/>
          <w:lang w:eastAsia="lv-LV"/>
        </w:rPr>
        <w:t xml:space="preserve">2.2. MINERĀLO MATERIĀLU MAISĪJUMS </w:t>
      </w:r>
      <w:r>
        <w:rPr>
          <w:rFonts w:eastAsia="Times New Roman" w:cs="Times New Roman" w:ascii="Times New Roman" w:hAnsi="Times New Roman"/>
          <w:b/>
          <w:i/>
          <w:color w:val="FF0000"/>
          <w:sz w:val="24"/>
          <w:szCs w:val="24"/>
          <w:u w:val="single"/>
          <w:lang w:eastAsia="lv-LV"/>
        </w:rPr>
        <w:t>d/D=0/11, LA40</w:t>
      </w:r>
    </w:p>
    <w:p>
      <w:pPr>
        <w:pStyle w:val="Normal"/>
        <w:ind w:left="284" w:right="0" w:hanging="0"/>
        <w:rPr>
          <w:rFonts w:eastAsia="Times New Roman" w:cs="Times New Roman"/>
          <w:b/>
          <w:b/>
          <w:i/>
          <w:i/>
          <w:color w:val="FF0000"/>
          <w:u w:val="single"/>
          <w:lang w:eastAsia="lv-LV"/>
        </w:rPr>
      </w:pPr>
      <w:r>
        <w:rPr>
          <w:rFonts w:eastAsia="Times New Roman" w:cs="Times New Roman"/>
          <w:b/>
          <w:i/>
          <w:color w:val="FF0000"/>
          <w:u w:val="single"/>
          <w:lang w:eastAsia="lv-LV"/>
        </w:rPr>
      </w:r>
    </w:p>
    <w:tbl>
      <w:tblPr>
        <w:tblW w:w="14251" w:type="dxa"/>
        <w:jc w:val="left"/>
        <w:tblInd w:w="274" w:type="dxa"/>
        <w:tblCellMar>
          <w:top w:w="0" w:type="dxa"/>
          <w:left w:w="103" w:type="dxa"/>
          <w:bottom w:w="0" w:type="dxa"/>
          <w:right w:w="108" w:type="dxa"/>
        </w:tblCellMar>
      </w:tblPr>
      <w:tblGrid>
        <w:gridCol w:w="785"/>
        <w:gridCol w:w="2653"/>
        <w:gridCol w:w="1709"/>
        <w:gridCol w:w="1593"/>
        <w:gridCol w:w="1177"/>
        <w:gridCol w:w="1958"/>
        <w:gridCol w:w="1530"/>
        <w:gridCol w:w="2844"/>
      </w:tblGrid>
      <w:tr>
        <w:trPr/>
        <w:tc>
          <w:tcPr>
            <w:tcW w:w="785"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b/>
                <w:b/>
                <w:sz w:val="24"/>
                <w:szCs w:val="24"/>
              </w:rPr>
            </w:pPr>
            <w:r>
              <w:rPr>
                <w:rFonts w:cs="Times New Roman" w:ascii="Times New Roman" w:hAnsi="Times New Roman"/>
                <w:b/>
                <w:sz w:val="24"/>
                <w:szCs w:val="24"/>
              </w:rPr>
              <w:t>Nr.</w:t>
            </w:r>
          </w:p>
          <w:p>
            <w:pPr>
              <w:pStyle w:val="Normal"/>
              <w:ind w:left="0" w:right="0" w:firstLine="34"/>
              <w:rPr>
                <w:rFonts w:ascii="Times New Roman" w:hAnsi="Times New Roman" w:cs="Times New Roman"/>
                <w:b/>
                <w:b/>
                <w:sz w:val="24"/>
                <w:szCs w:val="24"/>
              </w:rPr>
            </w:pPr>
            <w:r>
              <w:rPr>
                <w:rFonts w:cs="Times New Roman" w:ascii="Times New Roman" w:hAnsi="Times New Roman"/>
                <w:b/>
                <w:sz w:val="24"/>
                <w:szCs w:val="24"/>
              </w:rPr>
              <w:t>p.</w:t>
            </w:r>
          </w:p>
          <w:p>
            <w:pPr>
              <w:pStyle w:val="Normal"/>
              <w:spacing w:before="0" w:after="160"/>
              <w:ind w:left="34" w:right="193" w:hanging="0"/>
              <w:rPr>
                <w:rFonts w:ascii="Times New Roman" w:hAnsi="Times New Roman" w:cs="Times New Roman"/>
                <w:b/>
                <w:b/>
                <w:sz w:val="24"/>
                <w:szCs w:val="24"/>
              </w:rPr>
            </w:pPr>
            <w:r>
              <w:rPr>
                <w:rFonts w:cs="Times New Roman" w:ascii="Times New Roman" w:hAnsi="Times New Roman"/>
                <w:b/>
                <w:sz w:val="24"/>
                <w:szCs w:val="24"/>
              </w:rPr>
              <w:t>k.</w:t>
            </w:r>
          </w:p>
        </w:tc>
        <w:tc>
          <w:tcPr>
            <w:tcW w:w="2653" w:type="dxa"/>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Tehniskā specifikācija</w:t>
            </w:r>
          </w:p>
        </w:tc>
        <w:tc>
          <w:tcPr>
            <w:tcW w:w="1709" w:type="dxa"/>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Minimālās prasības</w:t>
            </w:r>
          </w:p>
        </w:tc>
        <w:tc>
          <w:tcPr>
            <w:tcW w:w="1593"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Pretendenta piedāvājums</w:t>
            </w:r>
          </w:p>
        </w:tc>
        <w:tc>
          <w:tcPr>
            <w:tcW w:w="1177"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Apjoms tonnās</w:t>
            </w:r>
          </w:p>
        </w:tc>
        <w:tc>
          <w:tcPr>
            <w:tcW w:w="1958" w:type="dxa"/>
            <w:tcBorders>
              <w:top w:val="single" w:sz="4" w:space="0" w:color="000000"/>
              <w:left w:val="single" w:sz="4" w:space="0" w:color="000000"/>
              <w:bottom w:val="single" w:sz="4" w:space="0" w:color="000000"/>
            </w:tcBorders>
            <w:shd w:fill="auto" w:val="clear"/>
          </w:tcPr>
          <w:p>
            <w:pPr>
              <w:pStyle w:val="Normal"/>
              <w:jc w:val="center"/>
              <w:rPr/>
            </w:pPr>
            <w:r>
              <w:rPr>
                <w:rFonts w:cs="Times New Roman" w:ascii="Times New Roman" w:hAnsi="Times New Roman"/>
                <w:b/>
                <w:sz w:val="24"/>
                <w:szCs w:val="24"/>
              </w:rPr>
              <w:t>Pretendenta piedāvājums</w:t>
            </w:r>
            <w:r>
              <w:rPr>
                <w:rFonts w:cs="Times New Roman" w:ascii="Times New Roman" w:hAnsi="Times New Roman"/>
                <w:b/>
                <w:color w:val="FF0000"/>
                <w:sz w:val="24"/>
                <w:szCs w:val="24"/>
              </w:rPr>
              <w:t>**</w:t>
            </w:r>
          </w:p>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EUR /tonna</w:t>
            </w:r>
          </w:p>
        </w:tc>
        <w:tc>
          <w:tcPr>
            <w:tcW w:w="1530"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Pretendenta piedāvājums EUR/1000 tonnas</w:t>
            </w:r>
          </w:p>
        </w:tc>
        <w:tc>
          <w:tcPr>
            <w:tcW w:w="28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pPr>
            <w:r>
              <w:rPr>
                <w:rFonts w:cs="Times New Roman" w:ascii="Times New Roman" w:hAnsi="Times New Roman"/>
                <w:b/>
                <w:bCs/>
                <w:sz w:val="24"/>
                <w:szCs w:val="24"/>
              </w:rPr>
              <w:t xml:space="preserve">Pretendenta </w:t>
            </w:r>
            <w:r>
              <w:rPr>
                <w:rFonts w:cs="Times New Roman" w:ascii="Times New Roman" w:hAnsi="Times New Roman"/>
                <w:b/>
                <w:iCs/>
                <w:sz w:val="24"/>
                <w:szCs w:val="24"/>
              </w:rPr>
              <w:t xml:space="preserve">derīgo izrakteņu atradnes/krautnes </w:t>
            </w:r>
            <w:r>
              <w:rPr>
                <w:rFonts w:cs="Times New Roman" w:ascii="Times New Roman" w:hAnsi="Times New Roman"/>
                <w:b/>
                <w:bCs/>
                <w:sz w:val="24"/>
                <w:szCs w:val="24"/>
              </w:rPr>
              <w:t>adrese, (novads, pašvaldības nosaukums, ielas (vietas/atradnes) nosaukums, nr.)</w:t>
            </w:r>
          </w:p>
        </w:tc>
      </w:tr>
      <w:tr>
        <w:trPr>
          <w:trHeight w:val="193" w:hRule="atLeast"/>
        </w:trPr>
        <w:tc>
          <w:tcPr>
            <w:tcW w:w="785"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2.2.1.</w:t>
            </w:r>
          </w:p>
        </w:tc>
        <w:tc>
          <w:tcPr>
            <w:tcW w:w="2653" w:type="dxa"/>
            <w:tcBorders>
              <w:top w:val="single" w:sz="4" w:space="0" w:color="000000"/>
              <w:left w:val="single" w:sz="4" w:space="0" w:color="000000"/>
              <w:bottom w:val="single" w:sz="4" w:space="0" w:color="000000"/>
            </w:tcBorders>
            <w:shd w:fill="auto" w:val="clear"/>
          </w:tcPr>
          <w:p>
            <w:pPr>
              <w:pStyle w:val="Normal"/>
              <w:tabs>
                <w:tab w:val="clear" w:pos="720"/>
                <w:tab w:val="left" w:pos="564" w:leader="none"/>
              </w:tabs>
              <w:spacing w:before="0" w:after="160"/>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Izmērs </w:t>
            </w:r>
          </w:p>
        </w:tc>
        <w:tc>
          <w:tcPr>
            <w:tcW w:w="1709"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d/D=0/11</w:t>
            </w:r>
          </w:p>
        </w:tc>
        <w:tc>
          <w:tcPr>
            <w:tcW w:w="159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177" w:type="dxa"/>
            <w:vMerge w:val="restart"/>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1000</w:t>
            </w:r>
          </w:p>
        </w:tc>
        <w:tc>
          <w:tcPr>
            <w:tcW w:w="1958"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53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84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r>
          </w:p>
        </w:tc>
      </w:tr>
      <w:tr>
        <w:trPr/>
        <w:tc>
          <w:tcPr>
            <w:tcW w:w="785"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2.2.2.</w:t>
            </w:r>
          </w:p>
        </w:tc>
        <w:tc>
          <w:tcPr>
            <w:tcW w:w="2653"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Kopējā granulometriskā sastāva diapazona kategorija</w:t>
            </w:r>
          </w:p>
        </w:tc>
        <w:tc>
          <w:tcPr>
            <w:tcW w:w="1709" w:type="dxa"/>
            <w:tcBorders>
              <w:top w:val="single" w:sz="4" w:space="0" w:color="000000"/>
              <w:left w:val="single" w:sz="4" w:space="0" w:color="000000"/>
              <w:bottom w:val="single" w:sz="4" w:space="0" w:color="000000"/>
            </w:tcBorders>
            <w:shd w:fill="auto" w:val="clear"/>
          </w:tcPr>
          <w:p>
            <w:pPr>
              <w:pStyle w:val="Normal"/>
              <w:spacing w:before="0" w:after="160"/>
              <w:jc w:val="center"/>
              <w:rPr/>
            </w:pPr>
            <w:r>
              <w:rPr>
                <w:rFonts w:cs="Times New Roman" w:ascii="Times New Roman" w:hAnsi="Times New Roman"/>
                <w:sz w:val="24"/>
                <w:szCs w:val="24"/>
                <w:lang w:eastAsia="lv-LV"/>
              </w:rPr>
              <w:t>G</w:t>
            </w:r>
            <w:r>
              <w:rPr>
                <w:rFonts w:cs="Times New Roman" w:ascii="Times New Roman" w:hAnsi="Times New Roman"/>
                <w:sz w:val="24"/>
                <w:szCs w:val="24"/>
                <w:vertAlign w:val="subscript"/>
                <w:lang w:eastAsia="lv-LV"/>
              </w:rPr>
              <w:t>A</w:t>
            </w:r>
            <w:r>
              <w:rPr>
                <w:rFonts w:cs="Times New Roman" w:ascii="Times New Roman" w:hAnsi="Times New Roman"/>
                <w:sz w:val="24"/>
                <w:szCs w:val="24"/>
                <w:lang w:eastAsia="lv-LV"/>
              </w:rPr>
              <w:t>85</w:t>
            </w:r>
          </w:p>
        </w:tc>
        <w:tc>
          <w:tcPr>
            <w:tcW w:w="159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177"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958"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53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8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r>
      <w:tr>
        <w:trPr/>
        <w:tc>
          <w:tcPr>
            <w:tcW w:w="785"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2.2.3.</w:t>
            </w:r>
          </w:p>
        </w:tc>
        <w:tc>
          <w:tcPr>
            <w:tcW w:w="2653" w:type="dxa"/>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Smalkās frakcijas maksimālais saturs, masas %, kategorija</w:t>
            </w:r>
          </w:p>
        </w:tc>
        <w:tc>
          <w:tcPr>
            <w:tcW w:w="1709" w:type="dxa"/>
            <w:tcBorders>
              <w:top w:val="single" w:sz="4" w:space="0" w:color="000000"/>
              <w:left w:val="single" w:sz="4" w:space="0" w:color="000000"/>
              <w:bottom w:val="single" w:sz="4" w:space="0" w:color="000000"/>
            </w:tcBorders>
            <w:shd w:fill="auto" w:val="clear"/>
          </w:tcPr>
          <w:p>
            <w:pPr>
              <w:pStyle w:val="Normal"/>
              <w:spacing w:before="0" w:after="160"/>
              <w:jc w:val="center"/>
              <w:rPr/>
            </w:pPr>
            <w:r>
              <w:rPr>
                <w:rFonts w:cs="Times New Roman" w:ascii="Times New Roman" w:hAnsi="Times New Roman"/>
                <w:sz w:val="24"/>
                <w:szCs w:val="24"/>
                <w:lang w:eastAsia="lv-LV"/>
              </w:rPr>
              <w:t xml:space="preserve">f </w:t>
            </w:r>
            <w:r>
              <w:rPr>
                <w:rFonts w:cs="Times New Roman" w:ascii="Times New Roman" w:hAnsi="Times New Roman"/>
                <w:sz w:val="24"/>
                <w:szCs w:val="24"/>
                <w:vertAlign w:val="subscript"/>
                <w:lang w:eastAsia="lv-LV"/>
              </w:rPr>
              <w:t>NR</w:t>
            </w:r>
          </w:p>
        </w:tc>
        <w:tc>
          <w:tcPr>
            <w:tcW w:w="1593"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177" w:type="dxa"/>
            <w:vMerge w:val="continue"/>
            <w:tcBorders>
              <w:top w:val="single" w:sz="4" w:space="0" w:color="000000"/>
              <w:left w:val="single" w:sz="4" w:space="0" w:color="000000"/>
              <w:bottom w:val="single" w:sz="4" w:space="0" w:color="000000"/>
            </w:tcBorders>
            <w:shd w:fill="auto" w:val="clear"/>
          </w:tcPr>
          <w:p>
            <w:pPr>
              <w:pStyle w:val="Normal"/>
              <w:spacing w:before="0" w:after="160"/>
              <w:rPr/>
            </w:pPr>
            <w:r>
              <w:rPr/>
            </w:r>
          </w:p>
        </w:tc>
        <w:tc>
          <w:tcPr>
            <w:tcW w:w="1958"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530"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8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r>
      <w:tr>
        <w:trPr/>
        <w:tc>
          <w:tcPr>
            <w:tcW w:w="9875" w:type="dxa"/>
            <w:gridSpan w:val="6"/>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KOPĀ 2.1 -2.2.EUR bez PVN</w:t>
            </w:r>
          </w:p>
        </w:tc>
        <w:tc>
          <w:tcPr>
            <w:tcW w:w="153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8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9875" w:type="dxa"/>
            <w:gridSpan w:val="6"/>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PVN 21%</w:t>
            </w:r>
          </w:p>
        </w:tc>
        <w:tc>
          <w:tcPr>
            <w:tcW w:w="153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84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9875" w:type="dxa"/>
            <w:gridSpan w:val="6"/>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KOPĀ ar PVN</w:t>
            </w:r>
          </w:p>
        </w:tc>
        <w:tc>
          <w:tcPr>
            <w:tcW w:w="153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84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Paraststmeklis"/>
        <w:spacing w:before="280" w:after="280"/>
        <w:ind w:left="227" w:right="0" w:hanging="0"/>
        <w:jc w:val="both"/>
        <w:rPr/>
      </w:pPr>
      <w:r>
        <w:rPr>
          <w:rStyle w:val="Spcgsuzsvars"/>
          <w:b w:val="false"/>
          <w:bCs w:val="false"/>
          <w:color w:val="FF0000"/>
          <w:sz w:val="24"/>
          <w:szCs w:val="24"/>
          <w:lang w:val="lv-LV"/>
        </w:rPr>
        <w:t>**</w:t>
      </w:r>
      <w:r>
        <w:rPr>
          <w:rStyle w:val="Spcgsuzsvars"/>
          <w:b w:val="false"/>
          <w:bCs w:val="false"/>
          <w:sz w:val="24"/>
          <w:szCs w:val="24"/>
          <w:lang w:val="lv-LV"/>
        </w:rPr>
        <w:t xml:space="preserve"> </w:t>
      </w:r>
      <w:r>
        <w:rPr>
          <w:rStyle w:val="Spcgsuzsvars"/>
          <w:b w:val="false"/>
          <w:bCs w:val="false"/>
          <w:sz w:val="24"/>
          <w:szCs w:val="24"/>
          <w:u w:val="single"/>
          <w:lang w:val="lv-LV"/>
        </w:rPr>
        <w:t>Pretendentam, sagatavojot tehnisko piedāvājumu, ir nepieciešams norādīt konkrētus savas piedāvātās produkcijas parametrus sadaļā „Pretendenta piedāvājums”!</w:t>
      </w:r>
    </w:p>
    <w:p>
      <w:pPr>
        <w:pStyle w:val="Normal"/>
        <w:jc w:val="both"/>
        <w:rPr>
          <w:rFonts w:ascii="Times New Roman" w:hAnsi="Times New Roman"/>
        </w:rPr>
      </w:pPr>
      <w:r>
        <w:rPr>
          <w:rFonts w:ascii="Times New Roman" w:hAnsi="Times New Roman"/>
        </w:rPr>
        <w:t xml:space="preserve">     </w:t>
      </w:r>
      <w:r>
        <w:rPr>
          <w:rFonts w:ascii="Times New Roman" w:hAnsi="Times New Roman"/>
        </w:rPr>
        <w:t>Pretendenta likumīgā pārstāvja vai pilnvarotās personas:</w:t>
      </w:r>
    </w:p>
    <w:tbl>
      <w:tblPr>
        <w:tblW w:w="8889" w:type="dxa"/>
        <w:jc w:val="left"/>
        <w:tblInd w:w="291" w:type="dxa"/>
        <w:tblCellMar>
          <w:top w:w="0" w:type="dxa"/>
          <w:left w:w="107" w:type="dxa"/>
          <w:bottom w:w="0" w:type="dxa"/>
          <w:right w:w="108" w:type="dxa"/>
        </w:tblCellMar>
      </w:tblPr>
      <w:tblGrid>
        <w:gridCol w:w="2400"/>
        <w:gridCol w:w="6488"/>
      </w:tblGrid>
      <w:tr>
        <w:trPr>
          <w:trHeight w:val="347" w:hRule="atLeast"/>
        </w:trPr>
        <w:tc>
          <w:tcPr>
            <w:tcW w:w="24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t>Vārds, uzvārds, amats</w:t>
            </w:r>
          </w:p>
        </w:tc>
        <w:tc>
          <w:tcPr>
            <w:tcW w:w="648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r>
      <w:tr>
        <w:trPr>
          <w:trHeight w:val="410" w:hRule="atLeast"/>
        </w:trPr>
        <w:tc>
          <w:tcPr>
            <w:tcW w:w="24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t>Paraksts</w:t>
            </w:r>
          </w:p>
        </w:tc>
        <w:tc>
          <w:tcPr>
            <w:tcW w:w="648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r>
      <w:tr>
        <w:trPr/>
        <w:tc>
          <w:tcPr>
            <w:tcW w:w="24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t>Datums</w:t>
            </w:r>
          </w:p>
        </w:tc>
        <w:tc>
          <w:tcPr>
            <w:tcW w:w="648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r>
    </w:tbl>
    <w:p>
      <w:pPr>
        <w:pStyle w:val="Normal"/>
        <w:spacing w:before="0" w:after="160"/>
        <w:ind w:left="0" w:right="0" w:hanging="0"/>
        <w:rPr/>
      </w:pPr>
      <w:r>
        <w:rPr/>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Segoe UI">
    <w:charset w:val="ba"/>
    <w:family w:val="roman"/>
    <w:pitch w:val="variable"/>
  </w:font>
  <w:font w:name="Times New Roman">
    <w:charset w:val="ba"/>
    <w:family w:val="roman"/>
    <w:pitch w:val="variable"/>
  </w:font>
  <w:font w:name="OpenSymbol">
    <w:altName w:val="Arial Unicode MS"/>
    <w:charset w:val="ba"/>
    <w:family w:val="roman"/>
    <w:pitch w:val="variable"/>
  </w:font>
  <w:font w:name="Liberation Sans">
    <w:altName w:val="Arial"/>
    <w:charset w:val="ba"/>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Virsrakst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227"/>
        </w:tabs>
        <w:ind w:left="227" w:hanging="360"/>
      </w:pPr>
      <w:rPr>
        <w:rFonts w:ascii="Symbol" w:hAnsi="Symbol" w:cs="Symbol" w:hint="default"/>
        <w:rFonts w:cs="OpenSymbol"/>
      </w:rPr>
    </w:lvl>
    <w:lvl w:ilvl="1">
      <w:start w:val="1"/>
      <w:numFmt w:val="bullet"/>
      <w:lvlText w:val=""/>
      <w:lvlJc w:val="left"/>
      <w:pPr>
        <w:tabs>
          <w:tab w:val="num" w:pos="587"/>
        </w:tabs>
        <w:ind w:left="587" w:hanging="360"/>
      </w:pPr>
      <w:rPr>
        <w:rFonts w:ascii="Wingdings" w:hAnsi="Wingdings" w:cs="Wingdings" w:hint="default"/>
        <w:sz w:val="24"/>
        <w:rFonts w:cs="OpenSymbol"/>
      </w:rPr>
    </w:lvl>
    <w:lvl w:ilvl="2">
      <w:start w:val="1"/>
      <w:numFmt w:val="bullet"/>
      <w:lvlText w:val="▪"/>
      <w:lvlJc w:val="left"/>
      <w:pPr>
        <w:tabs>
          <w:tab w:val="num" w:pos="947"/>
        </w:tabs>
        <w:ind w:left="947" w:hanging="360"/>
      </w:pPr>
      <w:rPr>
        <w:rFonts w:ascii="OpenSymbol" w:hAnsi="OpenSymbol" w:cs="OpenSymbol" w:hint="default"/>
        <w:rFonts w:cs="OpenSymbol"/>
      </w:rPr>
    </w:lvl>
    <w:lvl w:ilvl="3">
      <w:start w:val="1"/>
      <w:numFmt w:val="bullet"/>
      <w:lvlText w:val=""/>
      <w:lvlJc w:val="left"/>
      <w:pPr>
        <w:tabs>
          <w:tab w:val="num" w:pos="1307"/>
        </w:tabs>
        <w:ind w:left="1307" w:hanging="360"/>
      </w:pPr>
      <w:rPr>
        <w:rFonts w:ascii="Symbol" w:hAnsi="Symbol" w:cs="Symbol" w:hint="default"/>
        <w:rFonts w:cs="OpenSymbol"/>
      </w:rPr>
    </w:lvl>
    <w:lvl w:ilvl="4">
      <w:start w:val="1"/>
      <w:numFmt w:val="bullet"/>
      <w:lvlText w:val="◦"/>
      <w:lvlJc w:val="left"/>
      <w:pPr>
        <w:tabs>
          <w:tab w:val="num" w:pos="1667"/>
        </w:tabs>
        <w:ind w:left="1667" w:hanging="360"/>
      </w:pPr>
      <w:rPr>
        <w:rFonts w:ascii="OpenSymbol" w:hAnsi="OpenSymbol" w:cs="OpenSymbol" w:hint="default"/>
        <w:rFonts w:cs="OpenSymbol"/>
      </w:rPr>
    </w:lvl>
    <w:lvl w:ilvl="5">
      <w:start w:val="1"/>
      <w:numFmt w:val="bullet"/>
      <w:lvlText w:val="▪"/>
      <w:lvlJc w:val="left"/>
      <w:pPr>
        <w:tabs>
          <w:tab w:val="num" w:pos="2027"/>
        </w:tabs>
        <w:ind w:left="2027" w:hanging="360"/>
      </w:pPr>
      <w:rPr>
        <w:rFonts w:ascii="OpenSymbol" w:hAnsi="OpenSymbol" w:cs="OpenSymbol" w:hint="default"/>
        <w:rFonts w:cs="OpenSymbol"/>
      </w:rPr>
    </w:lvl>
    <w:lvl w:ilvl="6">
      <w:start w:val="1"/>
      <w:numFmt w:val="bullet"/>
      <w:lvlText w:val=""/>
      <w:lvlJc w:val="left"/>
      <w:pPr>
        <w:tabs>
          <w:tab w:val="num" w:pos="2387"/>
        </w:tabs>
        <w:ind w:left="2387" w:hanging="360"/>
      </w:pPr>
      <w:rPr>
        <w:rFonts w:ascii="Symbol" w:hAnsi="Symbol" w:cs="Symbol" w:hint="default"/>
        <w:rFonts w:cs="OpenSymbol"/>
      </w:rPr>
    </w:lvl>
    <w:lvl w:ilvl="7">
      <w:start w:val="1"/>
      <w:numFmt w:val="bullet"/>
      <w:lvlText w:val="◦"/>
      <w:lvlJc w:val="left"/>
      <w:pPr>
        <w:tabs>
          <w:tab w:val="num" w:pos="2747"/>
        </w:tabs>
        <w:ind w:left="2747" w:hanging="360"/>
      </w:pPr>
      <w:rPr>
        <w:rFonts w:ascii="OpenSymbol" w:hAnsi="OpenSymbol" w:cs="OpenSymbol" w:hint="default"/>
        <w:rFonts w:cs="OpenSymbol"/>
      </w:rPr>
    </w:lvl>
    <w:lvl w:ilvl="8">
      <w:start w:val="1"/>
      <w:numFmt w:val="bullet"/>
      <w:lvlText w:val="▪"/>
      <w:lvlJc w:val="left"/>
      <w:pPr>
        <w:tabs>
          <w:tab w:val="num" w:pos="3107"/>
        </w:tabs>
        <w:ind w:left="3107" w:hanging="360"/>
      </w:pPr>
      <w:rPr>
        <w:rFonts w:ascii="OpenSymbol" w:hAnsi="OpenSymbol" w:cs="OpenSymbol" w:hint="default"/>
        <w:rFonts w:cs="OpenSymbol"/>
      </w:rPr>
    </w:lvl>
  </w:abstractNum>
  <w:abstractNum w:abstractNumId="7">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lv-LV"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auto"/>
      <w:kern w:val="0"/>
      <w:sz w:val="22"/>
      <w:szCs w:val="22"/>
      <w:lang w:val="lv-LV" w:eastAsia="en-US" w:bidi="ar-SA"/>
    </w:rPr>
  </w:style>
  <w:style w:type="paragraph" w:styleId="Virsraksts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DefaultParagraphFont">
    <w:name w:val="Default Paragraph Font"/>
    <w:qFormat/>
    <w:rPr/>
  </w:style>
  <w:style w:type="character" w:styleId="Internetasaite">
    <w:name w:val="Interneta saite"/>
    <w:basedOn w:val="DefaultParagraphFont"/>
    <w:rPr>
      <w:color w:val="0563C1"/>
      <w:u w:val="single"/>
    </w:rPr>
  </w:style>
  <w:style w:type="character" w:styleId="BalontekstsRakstz">
    <w:name w:val="Balonteksts Rakstz."/>
    <w:basedOn w:val="DefaultParagraphFont"/>
    <w:qFormat/>
    <w:rPr>
      <w:rFonts w:ascii="Segoe UI" w:hAnsi="Segoe UI" w:cs="Segoe UI"/>
      <w:sz w:val="18"/>
      <w:szCs w:val="18"/>
    </w:rPr>
  </w:style>
  <w:style w:type="character" w:styleId="Neatrisintapieminana1">
    <w:name w:val="Neatrisināta pieminēšana1"/>
    <w:basedOn w:val="DefaultParagraphFont"/>
    <w:qFormat/>
    <w:rPr>
      <w:color w:val="605E5C"/>
      <w:highlight w:val="lightGray"/>
    </w:rPr>
  </w:style>
  <w:style w:type="character" w:styleId="WW8Num3z0">
    <w:name w:val="WW8Num3z0"/>
    <w:qFormat/>
    <w:rPr>
      <w:rFonts w:ascii="Times New Roman" w:hAnsi="Times New Roman" w:cs="Times New Roman"/>
      <w:b/>
      <w:color w:val="auto"/>
      <w:sz w:val="24"/>
      <w:szCs w:val="24"/>
    </w:rPr>
  </w:style>
  <w:style w:type="character" w:styleId="WW8Num3z1">
    <w:name w:val="WW8Num3z1"/>
    <w:qFormat/>
    <w:rPr>
      <w:rFonts w:ascii="Times New Roman" w:hAnsi="Times New Roman" w:eastAsia="Calibri" w:cs="Times New Roman"/>
      <w:b w:val="false"/>
      <w:bCs w:val="false"/>
      <w:color w:val="auto"/>
      <w:kern w:val="0"/>
      <w:sz w:val="24"/>
      <w:szCs w:val="24"/>
      <w:lang w:val="lv-LV" w:eastAsia="en-US" w:bidi="ar-SA"/>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izzmes">
    <w:name w:val="Aizzīmes"/>
    <w:qFormat/>
    <w:rPr>
      <w:rFonts w:ascii="OpenSymbol" w:hAnsi="OpenSymbol" w:eastAsia="OpenSymbol" w:cs="OpenSymbol"/>
    </w:rPr>
  </w:style>
  <w:style w:type="character" w:styleId="Spcgsuzsvars">
    <w:name w:val="Spēcīgs uzsvars"/>
    <w:qFormat/>
    <w:rPr>
      <w:b/>
      <w:bCs/>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aturardtjs">
    <w:name w:val="Satura rādītājs"/>
    <w:basedOn w:val="Normal"/>
    <w:qFormat/>
    <w:pPr>
      <w:suppressLineNumbers/>
    </w:pPr>
    <w:rPr/>
  </w:style>
  <w:style w:type="paragraph" w:styleId="Sarakstarindkopa">
    <w:name w:val="Saraksta rindkopa"/>
    <w:basedOn w:val="Normal"/>
    <w:qFormat/>
    <w:pPr>
      <w:spacing w:before="0" w:after="0"/>
      <w:ind w:left="720" w:right="0" w:hanging="0"/>
      <w:contextualSpacing/>
    </w:pPr>
    <w:rPr/>
  </w:style>
  <w:style w:type="paragraph" w:styleId="NormalWeb">
    <w:name w:val="Normal (Web)"/>
    <w:basedOn w:val="Normal"/>
    <w:qFormat/>
    <w:pPr>
      <w:spacing w:before="100" w:after="0"/>
    </w:pPr>
    <w:rPr>
      <w:rFonts w:ascii="Times New Roman" w:hAnsi="Times New Roman" w:eastAsia="Times New Roman"/>
    </w:rPr>
  </w:style>
  <w:style w:type="paragraph" w:styleId="Paraststmeklis">
    <w:name w:val="Parasts (tīmeklis)"/>
    <w:basedOn w:val="Normal"/>
    <w:qFormat/>
    <w:pPr>
      <w:spacing w:before="280" w:after="280"/>
      <w:ind w:left="0" w:right="0" w:hanging="0"/>
      <w:jc w:val="both"/>
    </w:pPr>
    <w:rPr>
      <w:rFonts w:ascii="Times New Roman" w:hAnsi="Times New Roman" w:eastAsia="Times New Roman" w:cs="Times New Roman"/>
      <w:sz w:val="24"/>
      <w:szCs w:val="24"/>
      <w:lang w:val="en-GB"/>
    </w:rPr>
  </w:style>
  <w:style w:type="numbering" w:styleId="NoList">
    <w:name w:val="No List"/>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485</TotalTime>
  <Application>LibreOffice/6.3.4.2$Windows_X86_64 LibreOffice_project/60da17e045e08f1793c57c00ba83cdfce946d0aa</Application>
  <Pages>5</Pages>
  <Words>705</Words>
  <Characters>5282</Characters>
  <CharactersWithSpaces>5883</CharactersWithSpaces>
  <Paragraphs>115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2019-07-12T07:21:00Z</dcterms:created>
  <dc:creator>Lietotajs</dc:creator>
  <dc:description/>
  <dc:language>lv-LV</dc:language>
  <cp:lastModifiedBy/>
  <cp:lastPrinted>2020-04-08T14:35:55Z</cp:lastPrinted>
  <dcterms:modified xsi:type="dcterms:W3CDTF">2020-04-08T15:49:38Z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