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76B" w:rsidRDefault="00BD576B" w:rsidP="00BD576B">
      <w:pPr>
        <w:pStyle w:val="NormalWeb"/>
        <w:shd w:val="clear" w:color="auto" w:fill="FFFFFF"/>
        <w:spacing w:before="240" w:beforeAutospacing="0" w:after="0" w:afterAutospacing="0" w:line="360" w:lineRule="auto"/>
        <w:jc w:val="right"/>
      </w:pPr>
      <w:r>
        <w:rPr>
          <w:color w:val="000000"/>
        </w:rPr>
        <w:t>INFORMĀCIJA PLAŠSAZIŅAS LĪDZEKĻIEM</w:t>
      </w:r>
    </w:p>
    <w:p w:rsidR="00BD576B" w:rsidRDefault="00BD576B" w:rsidP="00BD576B">
      <w:pPr>
        <w:pStyle w:val="NormalWeb"/>
        <w:shd w:val="clear" w:color="auto" w:fill="FFFFFF"/>
        <w:spacing w:before="0" w:beforeAutospacing="0" w:after="0" w:afterAutospacing="0" w:line="360" w:lineRule="auto"/>
        <w:jc w:val="right"/>
        <w:rPr>
          <w:color w:val="000000"/>
        </w:rPr>
      </w:pPr>
      <w:r>
        <w:rPr>
          <w:color w:val="000000"/>
        </w:rPr>
        <w:t>2020. gada 6.aprīlī</w:t>
      </w:r>
    </w:p>
    <w:p w:rsidR="00BD576B" w:rsidRDefault="00BD576B" w:rsidP="00BD576B">
      <w:pPr>
        <w:pStyle w:val="NormalWeb"/>
        <w:shd w:val="clear" w:color="auto" w:fill="FFFFFF"/>
        <w:spacing w:before="0" w:beforeAutospacing="0" w:after="0" w:afterAutospacing="0" w:line="360" w:lineRule="auto"/>
        <w:jc w:val="right"/>
      </w:pPr>
      <w:bookmarkStart w:id="0" w:name="_GoBack"/>
      <w:bookmarkEnd w:id="0"/>
    </w:p>
    <w:p w:rsidR="00BD576B" w:rsidRPr="00BD576B" w:rsidRDefault="00BD576B" w:rsidP="00BD576B">
      <w:pPr>
        <w:pStyle w:val="NormalWeb"/>
        <w:shd w:val="clear" w:color="auto" w:fill="FFFFFF"/>
        <w:spacing w:before="0" w:beforeAutospacing="0" w:after="0" w:afterAutospacing="0" w:line="360" w:lineRule="auto"/>
        <w:jc w:val="center"/>
        <w:rPr>
          <w:color w:val="000000" w:themeColor="text1"/>
        </w:rPr>
      </w:pPr>
      <w:r w:rsidRPr="00BD576B">
        <w:rPr>
          <w:b/>
          <w:bCs/>
          <w:color w:val="000000" w:themeColor="text1"/>
          <w:sz w:val="28"/>
          <w:szCs w:val="28"/>
        </w:rPr>
        <w:t>Ziemeļkurzemes reģionālās slimnīcas</w:t>
      </w:r>
    </w:p>
    <w:p w:rsidR="00BD576B" w:rsidRDefault="00BD576B" w:rsidP="00BD576B">
      <w:pPr>
        <w:pStyle w:val="NormalWeb"/>
        <w:shd w:val="clear" w:color="auto" w:fill="FFFFFF"/>
        <w:spacing w:before="0" w:beforeAutospacing="0" w:after="0" w:afterAutospacing="0" w:line="360" w:lineRule="auto"/>
        <w:jc w:val="center"/>
        <w:rPr>
          <w:b/>
          <w:bCs/>
          <w:color w:val="000000" w:themeColor="text1"/>
          <w:sz w:val="28"/>
          <w:szCs w:val="28"/>
        </w:rPr>
      </w:pPr>
      <w:r w:rsidRPr="00BD576B">
        <w:rPr>
          <w:b/>
          <w:bCs/>
          <w:color w:val="000000" w:themeColor="text1"/>
          <w:sz w:val="28"/>
          <w:szCs w:val="28"/>
        </w:rPr>
        <w:t> pieejamie pakalpojumi pandēmijas laikā</w:t>
      </w:r>
    </w:p>
    <w:p w:rsidR="00BD576B" w:rsidRPr="00BD576B" w:rsidRDefault="00BD576B" w:rsidP="00BD576B">
      <w:pPr>
        <w:pStyle w:val="NormalWeb"/>
        <w:shd w:val="clear" w:color="auto" w:fill="FFFFFF"/>
        <w:spacing w:before="0" w:beforeAutospacing="0" w:after="0" w:afterAutospacing="0" w:line="360" w:lineRule="auto"/>
        <w:jc w:val="center"/>
        <w:rPr>
          <w:color w:val="000000" w:themeColor="text1"/>
        </w:rPr>
      </w:pPr>
    </w:p>
    <w:p w:rsidR="00BD576B" w:rsidRDefault="00BD576B" w:rsidP="00BD576B">
      <w:pPr>
        <w:pStyle w:val="NormalWeb"/>
        <w:shd w:val="clear" w:color="auto" w:fill="FFFFFF"/>
        <w:spacing w:before="0" w:beforeAutospacing="0" w:after="0" w:afterAutospacing="0" w:line="360" w:lineRule="auto"/>
        <w:jc w:val="both"/>
      </w:pPr>
      <w:r>
        <w:rPr>
          <w:color w:val="000000"/>
        </w:rPr>
        <w:t>        </w:t>
      </w:r>
      <w:r>
        <w:rPr>
          <w:rStyle w:val="apple-tab-span"/>
          <w:color w:val="000000"/>
        </w:rPr>
        <w:tab/>
      </w:r>
      <w:r>
        <w:rPr>
          <w:color w:val="000000"/>
        </w:rPr>
        <w:t>Sakarā ar Covid-19 globālo pandēmijas stāvokli pasaulē, kā arī  vadoties pēc Veselības ministrijas ieteikumiem, joprojām uz laiku ir ierobežoti veselības aprūpes pakalpojumi Latvijas ārstniecības iestādēs. Konkrēti Ziemeļkurzemes reģionālā slimnīcā, domājot par personāla un pacientu drošību, tika pieņemts lēmums uz laiku pārtraukt ambulatoro un plānveida pakalpojumu sniegšanu.</w:t>
      </w:r>
    </w:p>
    <w:p w:rsidR="00BD576B" w:rsidRDefault="00BD576B" w:rsidP="00BD576B">
      <w:pPr>
        <w:pStyle w:val="NormalWeb"/>
        <w:shd w:val="clear" w:color="auto" w:fill="FFFFFF"/>
        <w:spacing w:before="0" w:beforeAutospacing="0" w:after="240" w:afterAutospacing="0" w:line="360" w:lineRule="auto"/>
        <w:ind w:firstLine="720"/>
        <w:jc w:val="both"/>
      </w:pPr>
      <w:r>
        <w:rPr>
          <w:color w:val="000000"/>
        </w:rPr>
        <w:t xml:space="preserve">Taču ne visi pakalpojumi ir pārtraukti, tāpēc aicinām iepazīties ar </w:t>
      </w:r>
      <w:r>
        <w:rPr>
          <w:b/>
          <w:bCs/>
          <w:color w:val="000000"/>
        </w:rPr>
        <w:t>veselības aprūpes pakalpojumiem, kuri ir pieejami gan Ventspils slimnīcā, gan Talsu filiālē:</w:t>
      </w:r>
    </w:p>
    <w:p w:rsidR="00BD576B" w:rsidRDefault="00BD576B" w:rsidP="00BD576B">
      <w:pPr>
        <w:pStyle w:val="NormalWeb"/>
        <w:numPr>
          <w:ilvl w:val="0"/>
          <w:numId w:val="3"/>
        </w:numPr>
        <w:shd w:val="clear" w:color="auto" w:fill="FFFFFF"/>
        <w:spacing w:before="240" w:beforeAutospacing="0" w:after="0" w:afterAutospacing="0" w:line="360" w:lineRule="auto"/>
        <w:ind w:left="2160"/>
        <w:jc w:val="both"/>
        <w:textAlignment w:val="baseline"/>
        <w:rPr>
          <w:color w:val="2C2C2C"/>
        </w:rPr>
      </w:pPr>
      <w:r>
        <w:rPr>
          <w:b/>
          <w:bCs/>
          <w:color w:val="2C2C2C"/>
        </w:rPr>
        <w:t xml:space="preserve">Vakcinācija </w:t>
      </w:r>
      <w:r>
        <w:rPr>
          <w:color w:val="2C2C2C"/>
        </w:rPr>
        <w:t>pret ērču encefalītu (ar iepriekšēju pierakstu);</w:t>
      </w:r>
    </w:p>
    <w:p w:rsidR="00BD576B" w:rsidRDefault="00BD576B" w:rsidP="00BD576B">
      <w:pPr>
        <w:pStyle w:val="NormalWeb"/>
        <w:numPr>
          <w:ilvl w:val="0"/>
          <w:numId w:val="3"/>
        </w:numPr>
        <w:shd w:val="clear" w:color="auto" w:fill="FFFFFF"/>
        <w:spacing w:before="0" w:beforeAutospacing="0" w:after="0" w:afterAutospacing="0" w:line="360" w:lineRule="auto"/>
        <w:ind w:left="2160"/>
        <w:jc w:val="both"/>
        <w:textAlignment w:val="baseline"/>
        <w:rPr>
          <w:color w:val="2C2C2C"/>
          <w:sz w:val="22"/>
          <w:szCs w:val="22"/>
        </w:rPr>
      </w:pPr>
      <w:r>
        <w:rPr>
          <w:color w:val="2C2C2C"/>
        </w:rPr>
        <w:t>Pakalpojumi, lai nodrošinātu terapijas nēpārtrauktību (</w:t>
      </w:r>
      <w:r>
        <w:rPr>
          <w:b/>
          <w:bCs/>
          <w:color w:val="2C2C2C"/>
        </w:rPr>
        <w:t>orgānu aizstājējterapija</w:t>
      </w:r>
      <w:r>
        <w:rPr>
          <w:color w:val="2C2C2C"/>
        </w:rPr>
        <w:t xml:space="preserve">, </w:t>
      </w:r>
      <w:r>
        <w:rPr>
          <w:b/>
          <w:bCs/>
          <w:color w:val="2C2C2C"/>
        </w:rPr>
        <w:t>metadona aizvietojošā terapija</w:t>
      </w:r>
      <w:r>
        <w:rPr>
          <w:color w:val="2C2C2C"/>
        </w:rPr>
        <w:t xml:space="preserve">, </w:t>
      </w:r>
      <w:r>
        <w:rPr>
          <w:b/>
          <w:bCs/>
          <w:color w:val="2C2C2C"/>
        </w:rPr>
        <w:t>stacionāra pakalpojumi hematoloģijā</w:t>
      </w:r>
      <w:r>
        <w:rPr>
          <w:color w:val="2C2C2C"/>
        </w:rPr>
        <w:t>, kā arī palīdzība pacientiem, kuriem jāturpina vai jāpabeidz stacionāri neatliekamā kārtā uzsākta ārstēšana);</w:t>
      </w:r>
    </w:p>
    <w:p w:rsidR="00BD576B" w:rsidRDefault="00BD576B" w:rsidP="00BD576B">
      <w:pPr>
        <w:pStyle w:val="NormalWeb"/>
        <w:numPr>
          <w:ilvl w:val="0"/>
          <w:numId w:val="3"/>
        </w:numPr>
        <w:shd w:val="clear" w:color="auto" w:fill="FFFFFF"/>
        <w:spacing w:before="0" w:beforeAutospacing="0" w:after="0" w:afterAutospacing="0" w:line="360" w:lineRule="auto"/>
        <w:ind w:left="2160"/>
        <w:jc w:val="both"/>
        <w:textAlignment w:val="baseline"/>
        <w:rPr>
          <w:color w:val="000000"/>
          <w:sz w:val="22"/>
          <w:szCs w:val="22"/>
        </w:rPr>
      </w:pPr>
      <w:r>
        <w:rPr>
          <w:b/>
          <w:bCs/>
          <w:color w:val="1A1A1A"/>
        </w:rPr>
        <w:t>Diagnostikas izmeklējumi</w:t>
      </w:r>
      <w:r>
        <w:rPr>
          <w:color w:val="1A1A1A"/>
        </w:rPr>
        <w:t xml:space="preserve"> pieejami </w:t>
      </w:r>
      <w:r>
        <w:rPr>
          <w:b/>
          <w:bCs/>
          <w:color w:val="1A1A1A"/>
        </w:rPr>
        <w:t>akūtos gadījumos</w:t>
      </w:r>
      <w:r>
        <w:rPr>
          <w:color w:val="1A1A1A"/>
        </w:rPr>
        <w:t xml:space="preserve"> ar ģimenes ārsta vai ārsta speciālista nosūtījumu;</w:t>
      </w:r>
    </w:p>
    <w:p w:rsidR="00BD576B" w:rsidRDefault="00BD576B" w:rsidP="00BD576B">
      <w:pPr>
        <w:pStyle w:val="NormalWeb"/>
        <w:numPr>
          <w:ilvl w:val="0"/>
          <w:numId w:val="3"/>
        </w:numPr>
        <w:shd w:val="clear" w:color="auto" w:fill="FFFFFF"/>
        <w:spacing w:before="0" w:beforeAutospacing="0" w:after="0" w:afterAutospacing="0" w:line="360" w:lineRule="auto"/>
        <w:ind w:left="2160"/>
        <w:jc w:val="both"/>
        <w:textAlignment w:val="baseline"/>
        <w:rPr>
          <w:color w:val="1A1A1A"/>
          <w:sz w:val="22"/>
          <w:szCs w:val="22"/>
        </w:rPr>
      </w:pPr>
      <w:r>
        <w:rPr>
          <w:b/>
          <w:bCs/>
          <w:color w:val="1A1A1A"/>
          <w:shd w:val="clear" w:color="auto" w:fill="FFFFFF"/>
        </w:rPr>
        <w:t>Neatliekamā medicīniskā palīdzība</w:t>
      </w:r>
      <w:r>
        <w:rPr>
          <w:color w:val="1A1A1A"/>
          <w:shd w:val="clear" w:color="auto" w:fill="FFFFFF"/>
        </w:rPr>
        <w:t xml:space="preserve"> tiek nodrošināta pilnā apjomā, ievērojot papildus valstī noteiktos drošības pasākumus;</w:t>
      </w:r>
    </w:p>
    <w:p w:rsidR="00BD576B" w:rsidRDefault="00BD576B" w:rsidP="00BD576B">
      <w:pPr>
        <w:pStyle w:val="NormalWeb"/>
        <w:numPr>
          <w:ilvl w:val="0"/>
          <w:numId w:val="3"/>
        </w:numPr>
        <w:shd w:val="clear" w:color="auto" w:fill="FFFFFF"/>
        <w:spacing w:before="0" w:beforeAutospacing="0" w:after="0" w:afterAutospacing="0" w:line="360" w:lineRule="auto"/>
        <w:ind w:left="2160"/>
        <w:jc w:val="both"/>
        <w:textAlignment w:val="baseline"/>
        <w:rPr>
          <w:color w:val="2C2C2C"/>
          <w:sz w:val="22"/>
          <w:szCs w:val="22"/>
        </w:rPr>
      </w:pPr>
      <w:r>
        <w:rPr>
          <w:color w:val="2C2C2C"/>
        </w:rPr>
        <w:t xml:space="preserve">Speciālistu konsultācijas ar </w:t>
      </w:r>
      <w:r>
        <w:rPr>
          <w:b/>
          <w:bCs/>
          <w:color w:val="2C2C2C"/>
        </w:rPr>
        <w:t>hroniskām saslimšanām</w:t>
      </w:r>
      <w:r>
        <w:rPr>
          <w:color w:val="2C2C2C"/>
        </w:rPr>
        <w:t xml:space="preserve"> (iespēju robežās attālināti);</w:t>
      </w:r>
    </w:p>
    <w:p w:rsidR="00BD576B" w:rsidRDefault="00BD576B" w:rsidP="00BD576B">
      <w:pPr>
        <w:pStyle w:val="NormalWeb"/>
        <w:numPr>
          <w:ilvl w:val="0"/>
          <w:numId w:val="3"/>
        </w:numPr>
        <w:shd w:val="clear" w:color="auto" w:fill="FFFFFF"/>
        <w:spacing w:before="0" w:beforeAutospacing="0" w:after="0" w:afterAutospacing="0" w:line="360" w:lineRule="auto"/>
        <w:ind w:left="2160"/>
        <w:jc w:val="both"/>
        <w:textAlignment w:val="baseline"/>
        <w:rPr>
          <w:color w:val="2C2C2C"/>
          <w:sz w:val="22"/>
          <w:szCs w:val="22"/>
        </w:rPr>
      </w:pPr>
      <w:r>
        <w:rPr>
          <w:color w:val="2C2C2C"/>
        </w:rPr>
        <w:t xml:space="preserve">Veselības aprūpes pakalpojumi </w:t>
      </w:r>
      <w:r>
        <w:rPr>
          <w:b/>
          <w:bCs/>
          <w:color w:val="2C2C2C"/>
        </w:rPr>
        <w:t>grūtniecēm</w:t>
      </w:r>
      <w:r>
        <w:rPr>
          <w:color w:val="2C2C2C"/>
        </w:rPr>
        <w:t xml:space="preserve">, </w:t>
      </w:r>
      <w:r>
        <w:rPr>
          <w:b/>
          <w:bCs/>
          <w:color w:val="2C2C2C"/>
        </w:rPr>
        <w:t>“zaļā koridora”</w:t>
      </w:r>
      <w:r>
        <w:rPr>
          <w:color w:val="2C2C2C"/>
        </w:rPr>
        <w:t xml:space="preserve">, </w:t>
      </w:r>
      <w:r>
        <w:rPr>
          <w:b/>
          <w:bCs/>
          <w:color w:val="2C2C2C"/>
        </w:rPr>
        <w:t>HIV/AIDS</w:t>
      </w:r>
      <w:r>
        <w:rPr>
          <w:color w:val="2C2C2C"/>
        </w:rPr>
        <w:t xml:space="preserve"> un </w:t>
      </w:r>
      <w:r>
        <w:rPr>
          <w:b/>
          <w:bCs/>
          <w:color w:val="2C2C2C"/>
        </w:rPr>
        <w:t xml:space="preserve">tuberkolozes </w:t>
      </w:r>
      <w:r>
        <w:rPr>
          <w:color w:val="2C2C2C"/>
        </w:rPr>
        <w:t>pacientiem;</w:t>
      </w:r>
    </w:p>
    <w:p w:rsidR="00BD576B" w:rsidRDefault="00BD576B" w:rsidP="00BD576B">
      <w:pPr>
        <w:pStyle w:val="NormalWeb"/>
        <w:numPr>
          <w:ilvl w:val="0"/>
          <w:numId w:val="3"/>
        </w:numPr>
        <w:shd w:val="clear" w:color="auto" w:fill="FFFFFF"/>
        <w:spacing w:before="0" w:beforeAutospacing="0" w:after="0" w:afterAutospacing="0" w:line="360" w:lineRule="auto"/>
        <w:ind w:left="2160"/>
        <w:jc w:val="both"/>
        <w:textAlignment w:val="baseline"/>
        <w:rPr>
          <w:color w:val="2C2C2C"/>
          <w:sz w:val="22"/>
          <w:szCs w:val="22"/>
        </w:rPr>
      </w:pPr>
      <w:r>
        <w:rPr>
          <w:b/>
          <w:bCs/>
          <w:color w:val="2C2C2C"/>
        </w:rPr>
        <w:t>Dzīvību glābjošas operācijas</w:t>
      </w:r>
      <w:r>
        <w:rPr>
          <w:color w:val="2C2C2C"/>
        </w:rPr>
        <w:t>, ka arī tādas operācijas, kuru atcelšanas rezultātā var iestāties invaliditāte;</w:t>
      </w:r>
    </w:p>
    <w:p w:rsidR="00BD576B" w:rsidRDefault="00BD576B" w:rsidP="00BD576B">
      <w:pPr>
        <w:pStyle w:val="NormalWeb"/>
        <w:numPr>
          <w:ilvl w:val="0"/>
          <w:numId w:val="3"/>
        </w:numPr>
        <w:shd w:val="clear" w:color="auto" w:fill="FFFFFF"/>
        <w:spacing w:before="0" w:beforeAutospacing="0" w:after="240" w:afterAutospacing="0" w:line="360" w:lineRule="auto"/>
        <w:ind w:left="2160"/>
        <w:jc w:val="both"/>
        <w:textAlignment w:val="baseline"/>
        <w:rPr>
          <w:color w:val="2C2C2C"/>
          <w:sz w:val="22"/>
          <w:szCs w:val="22"/>
        </w:rPr>
      </w:pPr>
      <w:r>
        <w:rPr>
          <w:b/>
          <w:bCs/>
          <w:color w:val="2C2C2C"/>
        </w:rPr>
        <w:lastRenderedPageBreak/>
        <w:t>Rehabilitācijas pakalpojumi</w:t>
      </w:r>
      <w:r>
        <w:rPr>
          <w:color w:val="2C2C2C"/>
        </w:rPr>
        <w:t xml:space="preserve"> personām, kurām šī pakalpojuma atlikšana var radīt invaliditātes risku vai darbaspēju zaudēšanu, tai skaitā bērniem, kuriem rehabilitācijas pakalpojumu atlikšana saistīta ar ievērojamu funkcionēšanās traucējumu pasliktināšanos.</w:t>
      </w:r>
    </w:p>
    <w:p w:rsidR="00BD576B" w:rsidRDefault="00BD576B" w:rsidP="00BD576B">
      <w:pPr>
        <w:pStyle w:val="NormalWeb"/>
        <w:shd w:val="clear" w:color="auto" w:fill="FFFFFF"/>
        <w:spacing w:before="0" w:beforeAutospacing="0" w:after="240" w:afterAutospacing="0" w:line="360" w:lineRule="auto"/>
        <w:ind w:firstLine="720"/>
        <w:jc w:val="both"/>
      </w:pPr>
      <w:r>
        <w:rPr>
          <w:color w:val="2C2C2C"/>
        </w:rPr>
        <w:t xml:space="preserve">Vairāk informācijas, kā arī pieteikšānās uz pakalpojumiem, zvanot uz slimnīcas reģistratūru </w:t>
      </w:r>
      <w:r>
        <w:rPr>
          <w:color w:val="FF0000"/>
        </w:rPr>
        <w:t xml:space="preserve">636 24665 </w:t>
      </w:r>
      <w:r>
        <w:rPr>
          <w:color w:val="000000"/>
        </w:rPr>
        <w:t xml:space="preserve">(Ventspils) un </w:t>
      </w:r>
      <w:r>
        <w:rPr>
          <w:color w:val="FF0000"/>
        </w:rPr>
        <w:t xml:space="preserve">632 59997 </w:t>
      </w:r>
      <w:r>
        <w:rPr>
          <w:color w:val="000000"/>
        </w:rPr>
        <w:t xml:space="preserve">(Talsi). </w:t>
      </w:r>
      <w:r>
        <w:rPr>
          <w:i/>
          <w:iCs/>
          <w:color w:val="000000"/>
          <w:u w:val="single"/>
        </w:rPr>
        <w:t>Piesakoties pa minētajiem tālruņiem, aicinām rūpīgi izvērtēt savu veselības stāvokli, atbilstoši Slimību profilakses un kontroles centra rekomendācijām, saistībā ar Covid-19 vīrusa izplatību! </w:t>
      </w:r>
    </w:p>
    <w:p w:rsidR="007376A9" w:rsidRPr="00BD576B" w:rsidRDefault="007376A9" w:rsidP="00BD576B">
      <w:pPr>
        <w:spacing w:line="360" w:lineRule="auto"/>
      </w:pPr>
    </w:p>
    <w:sectPr w:rsidR="007376A9" w:rsidRPr="00BD576B">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B53" w:rsidRDefault="00395B53" w:rsidP="00BD576B">
      <w:pPr>
        <w:spacing w:after="0" w:line="240" w:lineRule="auto"/>
      </w:pPr>
      <w:r>
        <w:separator/>
      </w:r>
    </w:p>
  </w:endnote>
  <w:endnote w:type="continuationSeparator" w:id="0">
    <w:p w:rsidR="00395B53" w:rsidRDefault="00395B53" w:rsidP="00BD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B53" w:rsidRDefault="00395B53" w:rsidP="00BD576B">
      <w:pPr>
        <w:spacing w:after="0" w:line="240" w:lineRule="auto"/>
      </w:pPr>
      <w:r>
        <w:separator/>
      </w:r>
    </w:p>
  </w:footnote>
  <w:footnote w:type="continuationSeparator" w:id="0">
    <w:p w:rsidR="00395B53" w:rsidRDefault="00395B53" w:rsidP="00BD5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76B" w:rsidRPr="00C30EC7" w:rsidRDefault="00BD576B" w:rsidP="00BD576B">
    <w:pPr>
      <w:pStyle w:val="Header"/>
      <w:ind w:left="720"/>
      <w:rPr>
        <w:i/>
      </w:rPr>
    </w:pPr>
    <w:r w:rsidRPr="00C30EC7">
      <w:rPr>
        <w:i/>
      </w:rPr>
      <w:drawing>
        <wp:anchor distT="0" distB="0" distL="114300" distR="114300" simplePos="0" relativeHeight="251659264" behindDoc="0" locked="0" layoutInCell="1" allowOverlap="1" wp14:anchorId="35A8AE4E" wp14:editId="2333A401">
          <wp:simplePos x="0" y="0"/>
          <wp:positionH relativeFrom="column">
            <wp:posOffset>-386715</wp:posOffset>
          </wp:positionH>
          <wp:positionV relativeFrom="paragraph">
            <wp:posOffset>-155575</wp:posOffset>
          </wp:positionV>
          <wp:extent cx="791210" cy="942340"/>
          <wp:effectExtent l="0" t="0" r="8890" b="0"/>
          <wp:wrapSquare wrapText="bothSides"/>
          <wp:docPr id="11" name="Picture 11" descr="C:\Users\SAS\Desktop\VIOLA\ZKRSlogokra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S\Desktop\VIOLA\ZKRSlogokra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21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0EC7">
      <w:rPr>
        <w:i/>
      </w:rPr>
      <w:t>SIA “Ziemeļkurzemes reģionālā slimnīca”</w:t>
    </w:r>
  </w:p>
  <w:p w:rsidR="00BD576B" w:rsidRPr="00C30EC7" w:rsidRDefault="00BD576B" w:rsidP="00BD576B">
    <w:pPr>
      <w:pStyle w:val="Header"/>
      <w:ind w:left="720"/>
      <w:rPr>
        <w:i/>
      </w:rPr>
    </w:pPr>
    <w:r w:rsidRPr="00C30EC7">
      <w:rPr>
        <w:i/>
      </w:rPr>
      <w:t>Ventspils un Talsu filiāles slimnīcu</w:t>
    </w:r>
  </w:p>
  <w:p w:rsidR="00BD576B" w:rsidRPr="00C30EC7" w:rsidRDefault="00BD576B" w:rsidP="00BD576B">
    <w:pPr>
      <w:pStyle w:val="Header"/>
      <w:ind w:left="720"/>
      <w:rPr>
        <w:i/>
      </w:rPr>
    </w:pPr>
    <w:r w:rsidRPr="00C30EC7">
      <w:rPr>
        <w:i/>
      </w:rPr>
      <w:t>Sabiedrisko attiecību un mārketinga nodaļa</w:t>
    </w:r>
  </w:p>
  <w:p w:rsidR="00BD576B" w:rsidRPr="00C30EC7" w:rsidRDefault="00BD576B" w:rsidP="00BD576B">
    <w:pPr>
      <w:pStyle w:val="Header"/>
      <w:ind w:left="720"/>
      <w:rPr>
        <w:rFonts w:eastAsiaTheme="minorEastAsia"/>
        <w:i/>
      </w:rPr>
    </w:pPr>
    <w:r w:rsidRPr="00C30EC7">
      <w:rPr>
        <w:i/>
      </w:rPr>
      <w:t xml:space="preserve">Tālrunis saziņai: </w:t>
    </w:r>
    <w:r w:rsidRPr="00C30EC7">
      <w:rPr>
        <w:rFonts w:eastAsiaTheme="minorEastAsia"/>
        <w:i/>
      </w:rPr>
      <w:t>63620982</w:t>
    </w:r>
  </w:p>
  <w:p w:rsidR="00BD576B" w:rsidRPr="00C30EC7" w:rsidRDefault="00BD576B" w:rsidP="00BD576B">
    <w:pPr>
      <w:pStyle w:val="Header"/>
      <w:ind w:left="720"/>
      <w:rPr>
        <w:i/>
      </w:rPr>
    </w:pPr>
    <w:r w:rsidRPr="00C30EC7">
      <w:rPr>
        <w:rFonts w:eastAsiaTheme="minorEastAsia"/>
        <w:i/>
      </w:rPr>
      <w:t xml:space="preserve">E-pasts: </w:t>
    </w:r>
    <w:hyperlink r:id="rId2" w:history="1">
      <w:r w:rsidRPr="00C30EC7">
        <w:rPr>
          <w:rStyle w:val="Hyperlink"/>
          <w:rFonts w:eastAsiaTheme="minorEastAsia"/>
          <w:i/>
        </w:rPr>
        <w:t>viola.grinvalde@ventspils.lv</w:t>
      </w:r>
    </w:hyperlink>
    <w:r w:rsidRPr="00C30EC7">
      <w:rPr>
        <w:rFonts w:eastAsiaTheme="minorEastAsia"/>
        <w:i/>
      </w:rPr>
      <w:t xml:space="preserve"> </w:t>
    </w:r>
    <w:r>
      <w:rPr>
        <w:rFonts w:eastAsiaTheme="minorEastAsia"/>
        <w:i/>
      </w:rPr>
      <w:t>eva.odorska@ventspils.lv</w:t>
    </w:r>
  </w:p>
  <w:p w:rsidR="00BD576B" w:rsidRDefault="00BD57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780A"/>
    <w:multiLevelType w:val="hybridMultilevel"/>
    <w:tmpl w:val="C8F27C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98B7813"/>
    <w:multiLevelType w:val="multilevel"/>
    <w:tmpl w:val="6422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506C3B"/>
    <w:multiLevelType w:val="hybridMultilevel"/>
    <w:tmpl w:val="AFA032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655"/>
    <w:rsid w:val="0003730C"/>
    <w:rsid w:val="000E4655"/>
    <w:rsid w:val="00382093"/>
    <w:rsid w:val="00395B53"/>
    <w:rsid w:val="007004CC"/>
    <w:rsid w:val="007376A9"/>
    <w:rsid w:val="008A5F75"/>
    <w:rsid w:val="00AA7C9B"/>
    <w:rsid w:val="00BD076E"/>
    <w:rsid w:val="00BD4493"/>
    <w:rsid w:val="00BD576B"/>
    <w:rsid w:val="00CD3926"/>
    <w:rsid w:val="00DD738D"/>
    <w:rsid w:val="00DF7650"/>
    <w:rsid w:val="00F93E00"/>
    <w:rsid w:val="00FF5D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8FE5"/>
  <w15:chartTrackingRefBased/>
  <w15:docId w15:val="{7DD824A3-E675-4C77-A304-A9602791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7650"/>
    <w:pPr>
      <w:spacing w:before="100" w:beforeAutospacing="1" w:after="100" w:afterAutospacing="1" w:line="240" w:lineRule="auto"/>
    </w:pPr>
    <w:rPr>
      <w:rFonts w:ascii="Times New Roman" w:eastAsia="Times New Roman" w:hAnsi="Times New Roman" w:cs="Times New Roman"/>
      <w:noProof w:val="0"/>
      <w:sz w:val="24"/>
      <w:szCs w:val="24"/>
      <w:lang w:eastAsia="lv-LV"/>
    </w:rPr>
  </w:style>
  <w:style w:type="paragraph" w:styleId="ListParagraph">
    <w:name w:val="List Paragraph"/>
    <w:basedOn w:val="Normal"/>
    <w:uiPriority w:val="34"/>
    <w:qFormat/>
    <w:rsid w:val="00382093"/>
    <w:pPr>
      <w:ind w:left="720"/>
      <w:contextualSpacing/>
    </w:pPr>
  </w:style>
  <w:style w:type="character" w:customStyle="1" w:styleId="apple-tab-span">
    <w:name w:val="apple-tab-span"/>
    <w:basedOn w:val="DefaultParagraphFont"/>
    <w:rsid w:val="00BD576B"/>
  </w:style>
  <w:style w:type="paragraph" w:styleId="Header">
    <w:name w:val="header"/>
    <w:basedOn w:val="Normal"/>
    <w:link w:val="HeaderChar"/>
    <w:unhideWhenUsed/>
    <w:rsid w:val="00BD576B"/>
    <w:pPr>
      <w:tabs>
        <w:tab w:val="center" w:pos="4153"/>
        <w:tab w:val="right" w:pos="8306"/>
      </w:tabs>
      <w:spacing w:after="0" w:line="240" w:lineRule="auto"/>
    </w:pPr>
  </w:style>
  <w:style w:type="character" w:customStyle="1" w:styleId="HeaderChar">
    <w:name w:val="Header Char"/>
    <w:basedOn w:val="DefaultParagraphFont"/>
    <w:link w:val="Header"/>
    <w:rsid w:val="00BD576B"/>
    <w:rPr>
      <w:noProof/>
    </w:rPr>
  </w:style>
  <w:style w:type="paragraph" w:styleId="Footer">
    <w:name w:val="footer"/>
    <w:basedOn w:val="Normal"/>
    <w:link w:val="FooterChar"/>
    <w:uiPriority w:val="99"/>
    <w:unhideWhenUsed/>
    <w:rsid w:val="00BD57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576B"/>
    <w:rPr>
      <w:noProof/>
    </w:rPr>
  </w:style>
  <w:style w:type="character" w:styleId="Hyperlink">
    <w:name w:val="Hyperlink"/>
    <w:uiPriority w:val="99"/>
    <w:semiHidden/>
    <w:unhideWhenUsed/>
    <w:rsid w:val="00BD57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961435">
      <w:bodyDiv w:val="1"/>
      <w:marLeft w:val="0"/>
      <w:marRight w:val="0"/>
      <w:marTop w:val="0"/>
      <w:marBottom w:val="0"/>
      <w:divBdr>
        <w:top w:val="none" w:sz="0" w:space="0" w:color="auto"/>
        <w:left w:val="none" w:sz="0" w:space="0" w:color="auto"/>
        <w:bottom w:val="none" w:sz="0" w:space="0" w:color="auto"/>
        <w:right w:val="none" w:sz="0" w:space="0" w:color="auto"/>
      </w:divBdr>
    </w:div>
    <w:div w:id="1251543040">
      <w:bodyDiv w:val="1"/>
      <w:marLeft w:val="0"/>
      <w:marRight w:val="0"/>
      <w:marTop w:val="0"/>
      <w:marBottom w:val="0"/>
      <w:divBdr>
        <w:top w:val="none" w:sz="0" w:space="0" w:color="auto"/>
        <w:left w:val="none" w:sz="0" w:space="0" w:color="auto"/>
        <w:bottom w:val="none" w:sz="0" w:space="0" w:color="auto"/>
        <w:right w:val="none" w:sz="0" w:space="0" w:color="auto"/>
      </w:divBdr>
    </w:div>
    <w:div w:id="203799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viola.grinvalde@ventspils.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Pages>
  <Words>1336</Words>
  <Characters>762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Sab2</dc:creator>
  <cp:keywords/>
  <dc:description/>
  <cp:lastModifiedBy>Sab2</cp:lastModifiedBy>
  <cp:revision>4</cp:revision>
  <dcterms:created xsi:type="dcterms:W3CDTF">2020-04-06T10:53:00Z</dcterms:created>
  <dcterms:modified xsi:type="dcterms:W3CDTF">2020-04-07T05:53:00Z</dcterms:modified>
</cp:coreProperties>
</file>