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4"/>
          <w:szCs w:val="24"/>
        </w:rPr>
        <w:t>CENU APTAUJA NR. DNPz 2020/</w:t>
      </w:r>
      <w:r>
        <w:rPr>
          <w:rFonts w:cs="Times New Roman" w:ascii="Times New Roman" w:hAnsi="Times New Roman"/>
          <w:b/>
          <w:sz w:val="24"/>
          <w:szCs w:val="24"/>
        </w:rPr>
        <w:t>4</w:t>
      </w:r>
      <w:r>
        <w:rPr>
          <w:rFonts w:cs="Times New Roman" w:ascii="Times New Roman" w:hAnsi="Times New Roman"/>
          <w:b/>
          <w:sz w:val="24"/>
          <w:szCs w:val="24"/>
        </w:rPr>
        <w:t>0</w:t>
      </w:r>
    </w:p>
    <w:p>
      <w:pPr>
        <w:pStyle w:val="Normal"/>
        <w:spacing w:lineRule="auto" w:line="240" w:before="113" w:after="113"/>
        <w:jc w:val="center"/>
        <w:rPr/>
      </w:pPr>
      <w:bookmarkStart w:id="0" w:name="_Hlk11417055"/>
      <w:r>
        <w:rPr>
          <w:rFonts w:cs="Times New Roman" w:ascii="Times New Roman" w:hAnsi="Times New Roman"/>
          <w:b/>
          <w:bCs/>
          <w:sz w:val="28"/>
          <w:szCs w:val="28"/>
        </w:rPr>
        <w:t>“</w:t>
      </w:r>
      <w:bookmarkStart w:id="1" w:name="_Hlk18567169"/>
      <w:r>
        <w:rPr>
          <w:rFonts w:cs="Times New Roman" w:ascii="Times New Roman" w:hAnsi="Times New Roman"/>
          <w:b/>
          <w:bCs/>
          <w:sz w:val="28"/>
          <w:szCs w:val="28"/>
        </w:rPr>
        <w:t>P</w:t>
      </w:r>
      <w:r>
        <w:rPr>
          <w:rFonts w:eastAsia="Calibri" w:cs="Times New Roman" w:ascii="Times New Roman" w:hAnsi="Times New Roman" w:eastAsiaTheme="minorHAnsi"/>
          <w:b/>
          <w:bCs/>
          <w:color w:val="auto"/>
          <w:kern w:val="0"/>
          <w:sz w:val="28"/>
          <w:szCs w:val="28"/>
          <w:lang w:val="lv-LV" w:eastAsia="en-US" w:bidi="ar-SA"/>
        </w:rPr>
        <w:t xml:space="preserve">irmā </w:t>
      </w:r>
      <w:r>
        <w:rPr>
          <w:rFonts w:cs="Times New Roman" w:ascii="Times New Roman" w:hAnsi="Times New Roman"/>
          <w:b/>
          <w:bCs/>
          <w:sz w:val="28"/>
          <w:szCs w:val="28"/>
        </w:rPr>
        <w:t xml:space="preserve">stāva </w:t>
      </w:r>
      <w:r>
        <w:rPr>
          <w:rFonts w:eastAsia="Calibri" w:cs="Times New Roman" w:ascii="Times New Roman" w:hAnsi="Times New Roman" w:eastAsiaTheme="minorHAnsi"/>
          <w:b/>
          <w:bCs/>
          <w:color w:val="auto"/>
          <w:kern w:val="0"/>
          <w:sz w:val="28"/>
          <w:szCs w:val="28"/>
          <w:lang w:val="lv-LV" w:eastAsia="en-US" w:bidi="ar-SA"/>
        </w:rPr>
        <w:t>gaiteņa</w:t>
      </w:r>
      <w:r>
        <w:rPr>
          <w:rFonts w:cs="Times New Roman" w:ascii="Times New Roman" w:hAnsi="Times New Roman"/>
          <w:b/>
          <w:bCs/>
          <w:sz w:val="28"/>
          <w:szCs w:val="28"/>
        </w:rPr>
        <w:t xml:space="preserve"> remonts</w:t>
      </w:r>
      <w:bookmarkEnd w:id="1"/>
      <w:r>
        <w:rPr>
          <w:rFonts w:cs="Times New Roman" w:ascii="Times New Roman" w:hAnsi="Times New Roman"/>
          <w:b/>
          <w:bCs/>
          <w:sz w:val="28"/>
          <w:szCs w:val="28"/>
        </w:rPr>
        <w:t xml:space="preserve"> </w:t>
      </w:r>
      <w:r>
        <w:rPr>
          <w:rFonts w:cs="Times New Roman" w:ascii="Times New Roman" w:hAnsi="Times New Roman"/>
          <w:b/>
          <w:bCs/>
          <w:sz w:val="28"/>
          <w:szCs w:val="28"/>
        </w:rPr>
        <w:t>Pils ielā 6, Dundagā</w:t>
      </w:r>
      <w:r>
        <w:rPr>
          <w:rFonts w:cs="Times New Roman" w:ascii="Times New Roman" w:hAnsi="Times New Roman"/>
          <w:b/>
          <w:bCs/>
          <w:sz w:val="28"/>
          <w:szCs w:val="28"/>
        </w:rPr>
        <w:t>”</w:t>
      </w:r>
      <w:bookmarkEnd w:id="0"/>
    </w:p>
    <w:p>
      <w:pPr>
        <w:pStyle w:val="Normal"/>
        <w:spacing w:before="0" w:after="0"/>
        <w:jc w:val="center"/>
        <w:rPr/>
      </w:pPr>
      <w:r>
        <w:rPr>
          <w:rFonts w:cs="Times New Roman" w:ascii="Times New Roman" w:hAnsi="Times New Roman"/>
          <w:b/>
          <w:sz w:val="24"/>
          <w:szCs w:val="24"/>
        </w:rPr>
        <w:t>INSTRUKCIJA PRETENDENTAM</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ind w:left="0" w:hanging="0"/>
        <w:jc w:val="both"/>
        <w:rPr/>
      </w:pPr>
      <w:r>
        <w:rPr>
          <w:rFonts w:cs="Times New Roman" w:ascii="Times New Roman" w:hAnsi="Times New Roman"/>
          <w:b/>
          <w:sz w:val="24"/>
          <w:szCs w:val="24"/>
        </w:rPr>
        <w:t>Iepirkuma priekšmets</w:t>
      </w:r>
    </w:p>
    <w:p>
      <w:pPr>
        <w:pStyle w:val="Normal"/>
        <w:spacing w:before="0" w:after="0"/>
        <w:rPr/>
      </w:pPr>
      <w:r>
        <w:rPr>
          <w:rFonts w:cs="Times New Roman" w:ascii="Times New Roman" w:hAnsi="Times New Roman"/>
          <w:sz w:val="24"/>
          <w:szCs w:val="24"/>
        </w:rPr>
        <w:t>Iepirkuma priekšmets ir</w:t>
      </w:r>
      <w:r>
        <w:rPr>
          <w:rFonts w:cs="Times New Roman" w:ascii="Times New Roman" w:hAnsi="Times New Roman"/>
          <w:b/>
          <w:sz w:val="24"/>
          <w:szCs w:val="24"/>
        </w:rPr>
        <w:t xml:space="preserve"> </w:t>
      </w:r>
      <w:r>
        <w:rPr>
          <w:rFonts w:cs="Times New Roman" w:ascii="Times New Roman" w:hAnsi="Times New Roman"/>
          <w:sz w:val="24"/>
          <w:szCs w:val="24"/>
        </w:rPr>
        <w:t xml:space="preserve">SIA “Dundagas veselības centrs” </w:t>
      </w:r>
      <w:r>
        <w:rPr>
          <w:rFonts w:eastAsia="Calibri" w:cs="Times New Roman" w:ascii="Times New Roman" w:hAnsi="Times New Roman" w:eastAsiaTheme="minorHAnsi"/>
          <w:color w:val="auto"/>
          <w:kern w:val="0"/>
          <w:sz w:val="24"/>
          <w:szCs w:val="24"/>
          <w:lang w:val="lv-LV" w:eastAsia="en-US" w:bidi="ar-SA"/>
        </w:rPr>
        <w:t>pirmā</w:t>
      </w:r>
      <w:r>
        <w:rPr>
          <w:rFonts w:cs="Times New Roman" w:ascii="Times New Roman" w:hAnsi="Times New Roman"/>
          <w:sz w:val="24"/>
          <w:szCs w:val="24"/>
        </w:rPr>
        <w:t xml:space="preserve"> stāva </w:t>
      </w:r>
      <w:r>
        <w:rPr>
          <w:rFonts w:eastAsia="Calibri" w:cs="Times New Roman" w:ascii="Times New Roman" w:hAnsi="Times New Roman" w:eastAsiaTheme="minorHAnsi"/>
          <w:color w:val="auto"/>
          <w:kern w:val="0"/>
          <w:sz w:val="24"/>
          <w:szCs w:val="24"/>
          <w:lang w:val="lv-LV" w:eastAsia="en-US" w:bidi="ar-SA"/>
        </w:rPr>
        <w:t>gaiteņa</w:t>
      </w:r>
      <w:r>
        <w:rPr>
          <w:rFonts w:cs="Times New Roman" w:ascii="Times New Roman" w:hAnsi="Times New Roman"/>
          <w:sz w:val="24"/>
          <w:szCs w:val="24"/>
        </w:rPr>
        <w:t xml:space="preserve"> remonts</w:t>
      </w:r>
      <w:r>
        <w:rPr>
          <w:rFonts w:cs="Times New Roman" w:ascii="Times New Roman" w:hAnsi="Times New Roman"/>
          <w:b w:val="false"/>
          <w:bCs w:val="false"/>
          <w:sz w:val="24"/>
          <w:szCs w:val="24"/>
        </w:rPr>
        <w:t>.</w:t>
      </w:r>
    </w:p>
    <w:p>
      <w:pPr>
        <w:pStyle w:val="ListParagraph"/>
        <w:ind w:left="0" w:hanging="0"/>
        <w:rPr/>
      </w:pPr>
      <w:r>
        <w:rPr>
          <w:rFonts w:cs="Times New Roman" w:ascii="Times New Roman" w:hAnsi="Times New Roman"/>
          <w:sz w:val="24"/>
          <w:szCs w:val="24"/>
        </w:rPr>
        <w:t xml:space="preserve">Apjomi norādīti pievienotajā *.xls failā darba apjomi. Paredzamais līguma izpildes laiks – </w:t>
      </w:r>
      <w:r>
        <w:rPr>
          <w:rFonts w:eastAsia="Calibri" w:cs="Times New Roman" w:ascii="Times New Roman" w:hAnsi="Times New Roman" w:eastAsiaTheme="minorHAnsi"/>
          <w:color w:val="auto"/>
          <w:kern w:val="0"/>
          <w:sz w:val="24"/>
          <w:szCs w:val="24"/>
          <w:lang w:val="lv-LV" w:eastAsia="en-US" w:bidi="ar-SA"/>
        </w:rPr>
        <w:t>trīs nedēļas</w:t>
      </w:r>
      <w:r>
        <w:rPr>
          <w:rFonts w:cs="Times New Roman" w:ascii="Times New Roman" w:hAnsi="Times New Roman"/>
          <w:sz w:val="24"/>
          <w:szCs w:val="24"/>
        </w:rPr>
        <w:t xml:space="preserve"> pēc līguma noslēgšanas.</w:t>
      </w:r>
    </w:p>
    <w:p>
      <w:pPr>
        <w:pStyle w:val="ListParagraph"/>
        <w:ind w:left="0" w:hanging="0"/>
        <w:rPr>
          <w:rFonts w:ascii="Times New Roman" w:hAnsi="Times New Roman" w:cs="Times New Roman"/>
          <w:sz w:val="24"/>
          <w:szCs w:val="24"/>
        </w:rPr>
      </w:pPr>
      <w:r>
        <w:rPr>
          <w:rFonts w:cs="Times New Roman" w:ascii="Times New Roman" w:hAnsi="Times New Roman"/>
          <w:sz w:val="24"/>
          <w:szCs w:val="24"/>
        </w:rPr>
        <w:t xml:space="preserve">Darbu izpildes vieta: SIA “Dundagas veselības centrs”, Pils iela 6, Dundaga, Dundagas pagasts, Dundagas novads, LV-3270. </w:t>
      </w:r>
    </w:p>
    <w:p>
      <w:pPr>
        <w:pStyle w:val="ListParagraph"/>
        <w:widowControl/>
        <w:bidi w:val="0"/>
        <w:spacing w:lineRule="auto" w:line="259" w:before="0" w:after="160"/>
        <w:ind w:left="0" w:right="0" w:hanging="0"/>
        <w:contextualSpacing/>
        <w:jc w:val="both"/>
        <w:rPr/>
      </w:pPr>
      <w:r>
        <w:rPr>
          <w:rFonts w:cs="Times New Roman" w:ascii="Times New Roman" w:hAnsi="Times New Roman"/>
          <w:b w:val="false"/>
          <w:bCs w:val="false"/>
          <w:sz w:val="24"/>
          <w:szCs w:val="24"/>
        </w:rPr>
        <w:t xml:space="preserve">Līgums ar šīs cenu aptaujas uzvarētāju tiks noslēgts </w:t>
      </w:r>
      <w:r>
        <w:rPr>
          <w:rFonts w:eastAsia="Calibri" w:cs="Times New Roman" w:ascii="Times New Roman" w:hAnsi="Times New Roman" w:eastAsiaTheme="minorHAnsi"/>
          <w:b w:val="false"/>
          <w:bCs w:val="false"/>
          <w:color w:val="auto"/>
          <w:kern w:val="0"/>
          <w:sz w:val="24"/>
          <w:szCs w:val="24"/>
          <w:lang w:val="lv-LV" w:eastAsia="en-US" w:bidi="ar-SA"/>
        </w:rPr>
        <w:t>5</w:t>
      </w:r>
      <w:r>
        <w:rPr>
          <w:rFonts w:cs="Times New Roman" w:ascii="Times New Roman" w:hAnsi="Times New Roman"/>
          <w:b w:val="false"/>
          <w:bCs w:val="false"/>
          <w:sz w:val="24"/>
          <w:szCs w:val="24"/>
        </w:rPr>
        <w:t xml:space="preserve"> darba dienu laikā pēc uzvarētāja noteikšanas. </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 xml:space="preserve">līdz 2020.gada </w:t>
      </w:r>
      <w:r>
        <w:rPr>
          <w:rStyle w:val="Internetasaite"/>
          <w:rFonts w:eastAsia="Calibri" w:cs="Times New Roman" w:ascii="Times New Roman" w:hAnsi="Times New Roman"/>
          <w:color w:val="auto"/>
          <w:kern w:val="0"/>
          <w:sz w:val="24"/>
          <w:szCs w:val="24"/>
          <w:u w:val="none"/>
          <w:lang w:val="lv-LV" w:eastAsia="en-US" w:bidi="ar-SA"/>
        </w:rPr>
        <w:t>5.novembra</w:t>
      </w:r>
      <w:r>
        <w:rPr>
          <w:rStyle w:val="Internetasaite"/>
          <w:rFonts w:cs="Times New Roman" w:ascii="Times New Roman" w:hAnsi="Times New Roman"/>
          <w:color w:val="auto"/>
          <w:sz w:val="24"/>
          <w:szCs w:val="24"/>
          <w:u w:val="none"/>
        </w:rPr>
        <w:t xml:space="preserve"> plkst.10.00 (norādot “Cenu aptaujai ar identifikācijas Nr. DNPz 2020/</w:t>
      </w:r>
      <w:r>
        <w:rPr>
          <w:rStyle w:val="Internetasaite"/>
          <w:rFonts w:cs="Times New Roman" w:ascii="Times New Roman" w:hAnsi="Times New Roman"/>
          <w:color w:val="auto"/>
          <w:sz w:val="24"/>
          <w:szCs w:val="24"/>
          <w:u w:val="none"/>
        </w:rPr>
        <w:t>4</w:t>
      </w:r>
      <w:r>
        <w:rPr>
          <w:rStyle w:val="Internetasaite"/>
          <w:rFonts w:cs="Times New Roman" w:ascii="Times New Roman" w:hAnsi="Times New Roman"/>
          <w:color w:val="auto"/>
          <w:sz w:val="24"/>
          <w:szCs w:val="24"/>
          <w:u w:val="none"/>
        </w:rPr>
        <w:t>0”).</w:t>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844"/>
        <w:gridCol w:w="1133"/>
        <w:gridCol w:w="7226"/>
      </w:tblGrid>
      <w:tr>
        <w:trPr/>
        <w:tc>
          <w:tcPr>
            <w:tcW w:w="1977" w:type="dxa"/>
            <w:gridSpan w:val="2"/>
            <w:tcBorders>
              <w:top w:val="nil"/>
              <w:left w:val="nil"/>
              <w:bottom w:val="nil"/>
              <w:right w:val="nil"/>
            </w:tcBorders>
            <w:shd w:fill="auto" w:val="clear"/>
          </w:tcPr>
          <w:p>
            <w:pPr>
              <w:pStyle w:val="Normal"/>
              <w:spacing w:lineRule="auto" w:line="240" w:before="0" w:after="0"/>
              <w:ind w:left="-113" w:hanging="0"/>
              <w:jc w:val="both"/>
              <w:rPr>
                <w:rFonts w:ascii="Times New Roman" w:hAnsi="Times New Roman" w:cs="Times New Roman"/>
                <w:sz w:val="24"/>
                <w:szCs w:val="24"/>
              </w:rPr>
            </w:pPr>
            <w:r>
              <w:rPr>
                <w:rFonts w:cs="Times New Roman" w:ascii="Times New Roman" w:hAnsi="Times New Roman"/>
                <w:sz w:val="24"/>
                <w:szCs w:val="24"/>
              </w:rPr>
              <w:t>Kontaktpersonas:</w:t>
            </w:r>
          </w:p>
        </w:tc>
        <w:tc>
          <w:tcPr>
            <w:tcW w:w="722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844"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59" w:type="dxa"/>
            <w:gridSpan w:val="2"/>
            <w:tcBorders>
              <w:top w:val="nil"/>
              <w:left w:val="nil"/>
              <w:bottom w:val="nil"/>
              <w:right w:val="nil"/>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rPr>
            </w:pPr>
            <w:bookmarkStart w:id="2" w:name="__DdeLink__4337_1902391216"/>
            <w:r>
              <w:rPr>
                <w:rFonts w:cs="Times New Roman" w:ascii="Times New Roman" w:hAnsi="Times New Roman"/>
                <w:sz w:val="24"/>
                <w:szCs w:val="24"/>
              </w:rPr>
              <w:t>Agita Vagenmeistere, valdes priekšsēdētāja, tālr.: 63232303, 28898106</w:t>
            </w:r>
            <w:bookmarkEnd w:id="2"/>
            <w:r>
              <w:rPr>
                <w:rFonts w:cs="Times New Roman" w:ascii="Times New Roman" w:hAnsi="Times New Roman"/>
                <w:sz w:val="24"/>
                <w:szCs w:val="24"/>
              </w:rPr>
              <w:t>;</w:t>
            </w:r>
          </w:p>
        </w:tc>
      </w:tr>
      <w:tr>
        <w:trPr/>
        <w:tc>
          <w:tcPr>
            <w:tcW w:w="844"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59" w:type="dxa"/>
            <w:gridSpan w:val="2"/>
            <w:tcBorders>
              <w:top w:val="nil"/>
              <w:left w:val="nil"/>
              <w:bottom w:val="nil"/>
              <w:right w:val="nil"/>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Andris Kojro, izpilddirektora p.i., tālr.: 26563742;</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20"/>
          <w:tab w:val="left" w:pos="142" w:leader="none"/>
        </w:tabs>
        <w:jc w:val="both"/>
        <w:rPr>
          <w:rFonts w:ascii="Times New Roman" w:hAnsi="Times New Roman" w:cs="Times New Roman"/>
          <w:sz w:val="24"/>
          <w:szCs w:val="24"/>
        </w:rPr>
      </w:pPr>
      <w:r>
        <w:rPr>
          <w:rFonts w:cs="Times New Roman" w:ascii="Times New Roman" w:hAnsi="Times New Roman"/>
          <w:b/>
          <w:sz w:val="24"/>
          <w:szCs w:val="24"/>
        </w:rPr>
        <w:t xml:space="preserve">Piedāvājuma noformēšana. </w:t>
      </w:r>
    </w:p>
    <w:p>
      <w:pPr>
        <w:pStyle w:val="ListParagraph"/>
        <w:tabs>
          <w:tab w:val="clear" w:pos="720"/>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Būvdarbu tāme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pilnībā jāatbilst darba apjomiem. Piedāvājums jāiesniedz, sagatavojot pievienoto piedāvājuma formu. </w:t>
      </w:r>
      <w:r>
        <w:rPr>
          <w:rFonts w:cs="Times New Roman" w:ascii="Times New Roman" w:hAnsi="Times New Roman"/>
          <w:b/>
          <w:bCs/>
          <w:sz w:val="24"/>
          <w:szCs w:val="24"/>
        </w:rPr>
        <w:t>Piedāvājums jāsagatavo saskaņā ar LBN 501-17 “Būvizmaksu noteikšanas kārtība”.</w:t>
      </w:r>
      <w:r>
        <w:rPr>
          <w:rFonts w:cs="Times New Roman" w:ascii="Times New Roman" w:hAnsi="Times New Roman"/>
          <w:sz w:val="24"/>
          <w:szCs w:val="24"/>
        </w:rPr>
        <w:t xml:space="preserve">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t>Samaksas nosacījumi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Visa līgumā paredzētā summa tiks samaksāta 10 darba dienu laikā pēc pieņemšanas-nodošanas akta parakstīšanas.</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Informācijas sniegšana</w:t>
      </w:r>
    </w:p>
    <w:p>
      <w:pPr>
        <w:pStyle w:val="ListParagraph"/>
        <w:widowControl/>
        <w:numPr>
          <w:ilvl w:val="0"/>
          <w:numId w:val="0"/>
        </w:numPr>
        <w:bidi w:val="0"/>
        <w:spacing w:lineRule="auto" w:line="259" w:before="0" w:after="0"/>
        <w:ind w:left="0" w:right="0" w:hanging="0"/>
        <w:contextualSpacing/>
        <w:jc w:val="both"/>
        <w:rPr/>
      </w:pPr>
      <w:r>
        <w:rPr>
          <w:rFonts w:cs="Times New Roman" w:ascii="Times New Roman" w:hAnsi="Times New Roman"/>
          <w:b w:val="false"/>
          <w:bCs w:val="false"/>
          <w:sz w:val="24"/>
          <w:szCs w:val="24"/>
        </w:rPr>
        <w:t>Visi jautājumi par cenu aptaujas priekšmetu adresējami 2.punktā minētajām kontaktpersonām. Pirms piedāvājuma iesniegšanas pretendentiem ieteicams apsekot objektu.</w:t>
      </w:r>
    </w:p>
    <w:p>
      <w:pPr>
        <w:pStyle w:val="ListParagraph"/>
        <w:numPr>
          <w:ilvl w:val="0"/>
          <w:numId w:val="0"/>
        </w:numPr>
        <w:spacing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pPr>
      <w:r>
        <w:rPr>
          <w:rFonts w:cs="Times New Roman" w:ascii="Times New Roman" w:hAnsi="Times New Roman"/>
          <w:b/>
          <w:sz w:val="24"/>
          <w:szCs w:val="24"/>
        </w:rPr>
        <w:t>Piedāvājumu iesniegšana, vērtēšana un lēmuma pieņemšana</w:t>
      </w:r>
    </w:p>
    <w:p>
      <w:pPr>
        <w:pStyle w:val="ListParagraph"/>
        <w:spacing w:before="0" w:after="0"/>
        <w:ind w:lef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3"/>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3"/>
        </w:numPr>
        <w:jc w:val="both"/>
        <w:rPr/>
      </w:pPr>
      <w:r>
        <w:rPr>
          <w:rFonts w:cs="Times New Roman" w:ascii="Times New Roman" w:hAnsi="Times New Roman"/>
          <w:sz w:val="24"/>
          <w:szCs w:val="24"/>
        </w:rPr>
        <w:t>Par atbilstošiem tiks uzskatīti tikai tie piedāvājumi, kuri atbilst visām norādītajām prasībām. Neatbilstošie piedāvājumi netiks vērtēti.</w:t>
      </w:r>
    </w:p>
    <w:p>
      <w:pPr>
        <w:pStyle w:val="ListParagraph"/>
        <w:numPr>
          <w:ilvl w:val="0"/>
          <w:numId w:val="3"/>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3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 xml:space="preserve">Pasūtītājs var pieņemt lēmumu par cenu aptaujas izbeigšanu, neizvēloties nevienu piedāvājumu, ja cenu aptaujai netika iesniegti piedāvājumi, iesniegtie piedāvājumi neatbilda uzaicinājumā un darba apjomiem noteiktajām prasībām, </w:t>
      </w:r>
      <w:r>
        <w:rPr>
          <w:rFonts w:cs="Times New Roman" w:ascii="Times New Roman" w:hAnsi="Times New Roman"/>
          <w:sz w:val="24"/>
          <w:szCs w:val="24"/>
        </w:rPr>
        <w:t>piedāvājuma summa pārsniegs pasūtītāja finansiālās iespējas</w:t>
      </w:r>
      <w:r>
        <w:rPr>
          <w:rFonts w:cs="Times New Roman" w:ascii="Times New Roman" w:hAnsi="Times New Roman"/>
          <w:sz w:val="24"/>
          <w:szCs w:val="24"/>
        </w:rPr>
        <w:t>, kā arī citos gadījumos saskaņā ar Likumu.</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4"/>
                <w:szCs w:val="20"/>
              </w:rPr>
              <w:t>Izpilddirektora p.i.</w:t>
            </w:r>
          </w:p>
        </w:tc>
        <w:tc>
          <w:tcPr>
            <w:tcW w:w="2172"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right"/>
              <w:rPr>
                <w:rFonts w:ascii="Times New Roman" w:hAnsi="Times New Roman" w:cs="Times New Roman"/>
                <w:sz w:val="20"/>
                <w:szCs w:val="20"/>
              </w:rPr>
            </w:pPr>
            <w:r>
              <w:rPr>
                <w:rFonts w:cs="Times New Roman" w:ascii="Times New Roman" w:hAnsi="Times New Roman"/>
                <w:sz w:val="24"/>
                <w:szCs w:val="20"/>
              </w:rPr>
              <w:t>Andris Kojro</w:t>
            </w:r>
          </w:p>
        </w:tc>
      </w:tr>
    </w:tbl>
    <w:p>
      <w:pPr>
        <w:pStyle w:val="ListParagraph"/>
        <w:spacing w:before="0" w:after="160"/>
        <w:ind w:left="0" w:hanging="0"/>
        <w:contextualSpacing/>
        <w:jc w:val="both"/>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 DNPz 2020/</w:t>
    </w:r>
    <w:r>
      <w:rPr>
        <w:rFonts w:cs="Times New Roman" w:ascii="Times New Roman" w:hAnsi="Times New Roman"/>
        <w:i/>
        <w:iCs/>
        <w:sz w:val="18"/>
        <w:szCs w:val="18"/>
      </w:rPr>
      <w:t>4</w:t>
    </w:r>
    <w:r>
      <w:rPr>
        <w:rFonts w:cs="Times New Roman" w:ascii="Times New Roman" w:hAnsi="Times New Roman"/>
        <w:i/>
        <w:iCs/>
        <w:sz w:val="18"/>
        <w:szCs w:val="18"/>
      </w:rPr>
      <w:t>0</w:t>
    </w:r>
  </w:p>
  <w:p>
    <w:pPr>
      <w:pStyle w:val="Kjene"/>
      <w:rPr>
        <w:rFonts w:ascii="Times New Roman" w:hAnsi="Times New Roman" w:cs="Times New Roman"/>
        <w:i/>
        <w:i/>
        <w:iCs/>
        <w:sz w:val="18"/>
        <w:szCs w:val="18"/>
      </w:rPr>
    </w:pPr>
    <w:r>
      <w:rPr>
        <w:rFonts w:cs="Times New Roman" w:ascii="Times New Roman" w:hAnsi="Times New Roman"/>
        <w:i/>
        <w:iCs/>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c5224a"/>
    <w:rPr>
      <w:color w:val="0563C1" w:themeColor="hyperlink"/>
      <w:u w:val="single"/>
    </w:rPr>
  </w:style>
  <w:style w:type="character" w:styleId="BalontekstsRakstz" w:customStyle="1">
    <w:name w:val="Balonteksts Rakstz."/>
    <w:basedOn w:val="DefaultParagraphFont"/>
    <w:link w:val="Balonteksts"/>
    <w:uiPriority w:val="99"/>
    <w:semiHidden/>
    <w:qFormat/>
    <w:rsid w:val="00086c16"/>
    <w:rPr>
      <w:rFonts w:ascii="Segoe UI" w:hAnsi="Segoe UI" w:cs="Segoe UI"/>
      <w:sz w:val="18"/>
      <w:szCs w:val="18"/>
    </w:rPr>
  </w:style>
  <w:style w:type="character" w:styleId="UnresolvedMention">
    <w:name w:val="Unresolved Mention"/>
    <w:basedOn w:val="DefaultParagraphFont"/>
    <w:uiPriority w:val="99"/>
    <w:semiHidden/>
    <w:unhideWhenUsed/>
    <w:qFormat/>
    <w:rsid w:val="006203b1"/>
    <w:rPr>
      <w:color w:val="605E5C"/>
      <w:shd w:fill="E1DFDD" w:val="clear"/>
    </w:rPr>
  </w:style>
  <w:style w:type="character" w:styleId="GalveneRakstz" w:customStyle="1">
    <w:name w:val="Galvene Rakstz."/>
    <w:basedOn w:val="DefaultParagraphFont"/>
    <w:link w:val="Galvene"/>
    <w:uiPriority w:val="99"/>
    <w:qFormat/>
    <w:rsid w:val="00320915"/>
    <w:rPr/>
  </w:style>
  <w:style w:type="character" w:styleId="KjeneRakstz" w:customStyle="1">
    <w:name w:val="Kājene Rakstz."/>
    <w:basedOn w:val="DefaultParagraphFont"/>
    <w:link w:val="Kjene"/>
    <w:uiPriority w:val="99"/>
    <w:qFormat/>
    <w:rsid w:val="00320915"/>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a77531"/>
    <w:pPr>
      <w:spacing w:before="0" w:after="160"/>
      <w:ind w:left="720" w:hanging="0"/>
      <w:contextualSpacing/>
    </w:pPr>
    <w:rPr/>
  </w:style>
  <w:style w:type="paragraph" w:styleId="BalloonText">
    <w:name w:val="Balloon Text"/>
    <w:basedOn w:val="Normal"/>
    <w:link w:val="BalontekstsRakstz"/>
    <w:uiPriority w:val="99"/>
    <w:semiHidden/>
    <w:unhideWhenUsed/>
    <w:qFormat/>
    <w:rsid w:val="00086c16"/>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320915"/>
    <w:pPr>
      <w:tabs>
        <w:tab w:val="clear" w:pos="720"/>
        <w:tab w:val="center" w:pos="4153" w:leader="none"/>
        <w:tab w:val="right" w:pos="8306" w:leader="none"/>
      </w:tabs>
      <w:spacing w:lineRule="auto" w:line="240" w:before="0" w:after="0"/>
    </w:pPr>
    <w:rPr/>
  </w:style>
  <w:style w:type="paragraph" w:styleId="Kjene">
    <w:name w:val="Footer"/>
    <w:basedOn w:val="Normal"/>
    <w:link w:val="KjeneRakstz"/>
    <w:uiPriority w:val="99"/>
    <w:unhideWhenUsed/>
    <w:rsid w:val="00320915"/>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c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LibreOffice/6.3.4.2$Windows_X86_64 LibreOffice_project/60da17e045e08f1793c57c00ba83cdfce946d0aa</Application>
  <Pages>2</Pages>
  <Words>415</Words>
  <Characters>2970</Characters>
  <CharactersWithSpaces>3339</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2020-07-08T11:04:00Z</dcterms:created>
  <dc:creator>Lietotajs</dc:creator>
  <dc:description/>
  <dc:language>lv-LV</dc:language>
  <cp:lastModifiedBy/>
  <cp:lastPrinted>2020-07-10T12:41:47Z</cp:lastPrinted>
  <dcterms:modified xsi:type="dcterms:W3CDTF">2020-10-29T10:19:51Z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