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r w:rsidR="007A0612" w:rsidRPr="00536E60">
        <w:rPr>
          <w:bCs/>
          <w:lang w:eastAsia="lv-LV"/>
        </w:rPr>
        <w:t xml:space="preserve">identifikācijas Nr.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9F5FA3">
        <w:rPr>
          <w:noProof/>
          <w:sz w:val="22"/>
          <w:szCs w:val="22"/>
          <w:lang w:val="lv-LV"/>
        </w:rPr>
        <w:t>1</w:t>
      </w:r>
      <w:r w:rsidR="005C0DFC">
        <w:rPr>
          <w:noProof/>
          <w:sz w:val="22"/>
          <w:szCs w:val="22"/>
          <w:lang w:val="lv-LV"/>
        </w:rPr>
        <w:t>3</w:t>
      </w:r>
    </w:p>
    <w:p w:rsidR="00AA6289" w:rsidRPr="00637A1A" w:rsidRDefault="009F5FA3" w:rsidP="009F5FA3">
      <w:pPr>
        <w:jc w:val="center"/>
        <w:rPr>
          <w:noProof/>
          <w:sz w:val="22"/>
          <w:szCs w:val="22"/>
          <w:lang w:val="lv-LV"/>
        </w:rPr>
      </w:pPr>
      <w:r w:rsidRPr="006203B1">
        <w:t>“</w:t>
      </w:r>
      <w:bookmarkStart w:id="0" w:name="_Hlk18402079"/>
      <w:r w:rsidR="005C0DFC">
        <w:t>Darba aizsardzības pakalpojumi Dundagas novada pašvaldīb</w:t>
      </w:r>
      <w:bookmarkEnd w:id="0"/>
      <w:r w:rsidR="005C0DFC">
        <w:t>ai</w:t>
      </w:r>
      <w:r w:rsidRPr="006203B1">
        <w:t>”</w:t>
      </w:r>
    </w:p>
    <w:p w:rsidR="00637A1A" w:rsidRPr="00834FC3" w:rsidRDefault="00637A1A" w:rsidP="00637A1A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Pr="00096BDF" w:rsidRDefault="004818F9" w:rsidP="00637A1A">
      <w:pPr>
        <w:ind w:left="360"/>
        <w:jc w:val="both"/>
        <w:rPr>
          <w:lang w:val="lv-LV"/>
        </w:rPr>
      </w:pPr>
      <w:r w:rsidRPr="00096BDF">
        <w:rPr>
          <w:lang w:val="lv-LV"/>
        </w:rPr>
        <w:t xml:space="preserve">Ar šī pieteikuma iesniegšanu mēs apliecinām savu dalību cenu aptaujā </w:t>
      </w:r>
      <w:r w:rsidR="004C236F" w:rsidRPr="00096BDF">
        <w:rPr>
          <w:i/>
          <w:noProof/>
          <w:lang w:val="lv-LV"/>
        </w:rPr>
        <w:t>“</w:t>
      </w:r>
      <w:r w:rsidR="005C0DFC" w:rsidRPr="00096BDF">
        <w:t>Darba aizsardzības pakalpojumi Dundagas novada pašvaldībai</w:t>
      </w:r>
      <w:r w:rsidR="004C236F" w:rsidRPr="00096BDF">
        <w:rPr>
          <w:i/>
          <w:noProof/>
          <w:lang w:val="lv-LV"/>
        </w:rPr>
        <w:t>”</w:t>
      </w:r>
      <w:r w:rsidR="005C0DFC" w:rsidRPr="00096BDF">
        <w:rPr>
          <w:i/>
          <w:noProof/>
          <w:lang w:val="lv-LV"/>
        </w:rPr>
        <w:t>.</w:t>
      </w:r>
      <w:r w:rsidRPr="00096BDF">
        <w:rPr>
          <w:color w:val="FF0000"/>
          <w:lang w:val="lv-LV"/>
        </w:rPr>
        <w:t xml:space="preserve"> </w:t>
      </w:r>
      <w:r w:rsidR="00AA6289" w:rsidRPr="00096BDF">
        <w:rPr>
          <w:lang w:val="lv-LV"/>
        </w:rPr>
        <w:t xml:space="preserve">Apstiprinām, ka esam iepazinušies un sapratuši cenu aptaujas procedūras dokumentus, noteikumus, </w:t>
      </w:r>
      <w:r w:rsidR="005C0DFC" w:rsidRPr="00096BDF">
        <w:rPr>
          <w:lang w:val="lv-LV"/>
        </w:rPr>
        <w:t>prasības</w:t>
      </w:r>
      <w:r w:rsidR="00AA6289" w:rsidRPr="00096BDF">
        <w:rPr>
          <w:lang w:val="lv-LV"/>
        </w:rPr>
        <w:t xml:space="preserve"> un piekrītam paredzētos darbus izpildīt par piedāvājumā norādīto cenu atbilstoši nolikuma un tā pielikumu noteikumiem, Latvijas Republikā spēkā esošām tiesību normām. </w:t>
      </w:r>
    </w:p>
    <w:p w:rsidR="005C0DFC" w:rsidRDefault="005C0DFC" w:rsidP="00637A1A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"/>
        <w:gridCol w:w="2045"/>
        <w:gridCol w:w="1342"/>
        <w:gridCol w:w="2919"/>
        <w:gridCol w:w="3169"/>
        <w:gridCol w:w="76"/>
      </w:tblGrid>
      <w:tr w:rsidR="004C236F" w:rsidTr="00096BDF">
        <w:trPr>
          <w:gridAfter w:val="1"/>
          <w:wAfter w:w="76" w:type="dxa"/>
          <w:trHeight w:val="66"/>
        </w:trPr>
        <w:tc>
          <w:tcPr>
            <w:tcW w:w="3463" w:type="dxa"/>
            <w:gridSpan w:val="3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096BDF">
        <w:trPr>
          <w:gridAfter w:val="1"/>
          <w:wAfter w:w="76" w:type="dxa"/>
        </w:trPr>
        <w:tc>
          <w:tcPr>
            <w:tcW w:w="3463" w:type="dxa"/>
            <w:gridSpan w:val="3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:rsidR="004C236F" w:rsidRPr="004C236F" w:rsidRDefault="004C236F" w:rsidP="00096BDF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  <w:tr w:rsidR="001946B2" w:rsidTr="00096BDF">
        <w:trPr>
          <w:gridBefore w:val="1"/>
          <w:wBefore w:w="76" w:type="dxa"/>
        </w:trPr>
        <w:tc>
          <w:tcPr>
            <w:tcW w:w="2045" w:type="dxa"/>
          </w:tcPr>
          <w:p w:rsidR="001946B2" w:rsidRDefault="009F5FA3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lastRenderedPageBreak/>
              <w:br w:type="page"/>
            </w:r>
            <w:bookmarkStart w:id="1" w:name="_GoBack"/>
            <w:bookmarkEnd w:id="1"/>
            <w:r w:rsidR="001946B2">
              <w:rPr>
                <w:sz w:val="22"/>
                <w:lang w:val="lv-LV"/>
              </w:rPr>
              <w:t>Ar šo apliecinām, ka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096BDF">
        <w:trPr>
          <w:gridBefore w:val="1"/>
          <w:wBefore w:w="76" w:type="dxa"/>
        </w:trPr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gridSpan w:val="4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 w:rsidR="005C0DFC">
        <w:rPr>
          <w:sz w:val="22"/>
          <w:lang w:val="lv-LV"/>
        </w:rPr>
        <w:t>30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5C0DFC">
        <w:trPr>
          <w:trHeight w:val="441"/>
        </w:trPr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5C0DFC">
        <w:trPr>
          <w:trHeight w:val="417"/>
        </w:trPr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5C0DFC">
        <w:trPr>
          <w:trHeight w:val="425"/>
        </w:trPr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Pr="009F5FA3" w:rsidRDefault="009F5FA3" w:rsidP="001946B2">
      <w:pPr>
        <w:ind w:left="360"/>
        <w:jc w:val="right"/>
        <w:rPr>
          <w:i/>
          <w:sz w:val="22"/>
          <w:szCs w:val="22"/>
          <w:lang w:val="lv-LV"/>
        </w:rPr>
      </w:pPr>
      <w:r>
        <w:rPr>
          <w:i/>
          <w:sz w:val="22"/>
          <w:szCs w:val="22"/>
          <w:lang w:val="lv-LV"/>
        </w:rPr>
        <w:t>z</w:t>
      </w:r>
      <w:r w:rsidR="004818F9" w:rsidRPr="009F5FA3">
        <w:rPr>
          <w:i/>
          <w:sz w:val="22"/>
          <w:szCs w:val="22"/>
          <w:lang w:val="lv-LV"/>
        </w:rPr>
        <w:t>.v.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49326B">
      <w:r>
        <w:tab/>
      </w:r>
    </w:p>
    <w:sectPr w:rsidR="00674770" w:rsidSect="007A0612">
      <w:headerReference w:type="default" r:id="rId8"/>
      <w:footerReference w:type="default" r:id="rId9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81A" w:rsidRDefault="00BF781A" w:rsidP="0049326B">
      <w:r>
        <w:separator/>
      </w:r>
    </w:p>
  </w:endnote>
  <w:endnote w:type="continuationSeparator" w:id="0">
    <w:p w:rsidR="00BF781A" w:rsidRDefault="00BF781A" w:rsidP="0049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Pr="0049326B" w:rsidRDefault="0049326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="009F5FA3">
      <w:rPr>
        <w:i/>
        <w:noProof/>
        <w:sz w:val="18"/>
        <w:szCs w:val="18"/>
        <w:lang w:val="lv-LV"/>
      </w:rPr>
      <w:t>DNPz 2019/1</w:t>
    </w:r>
    <w:r w:rsidR="005C0DFC">
      <w:rPr>
        <w:i/>
        <w:noProof/>
        <w:sz w:val="18"/>
        <w:szCs w:val="18"/>
        <w:lang w:val="lv-LV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81A" w:rsidRDefault="00BF781A" w:rsidP="0049326B">
      <w:r>
        <w:separator/>
      </w:r>
    </w:p>
  </w:footnote>
  <w:footnote w:type="continuationSeparator" w:id="0">
    <w:p w:rsidR="00BF781A" w:rsidRDefault="00BF781A" w:rsidP="0049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Default="0049326B" w:rsidP="0049326B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8F9"/>
    <w:rsid w:val="00096BDF"/>
    <w:rsid w:val="000B0E59"/>
    <w:rsid w:val="001946B2"/>
    <w:rsid w:val="001C7A5B"/>
    <w:rsid w:val="00432CCD"/>
    <w:rsid w:val="004818F9"/>
    <w:rsid w:val="0049326B"/>
    <w:rsid w:val="004C236F"/>
    <w:rsid w:val="004E7E7C"/>
    <w:rsid w:val="00536E60"/>
    <w:rsid w:val="005C0DFC"/>
    <w:rsid w:val="005D6862"/>
    <w:rsid w:val="005F7610"/>
    <w:rsid w:val="00637A1A"/>
    <w:rsid w:val="00674770"/>
    <w:rsid w:val="006E0A68"/>
    <w:rsid w:val="00733EFD"/>
    <w:rsid w:val="007A0612"/>
    <w:rsid w:val="00944C88"/>
    <w:rsid w:val="009F5FA3"/>
    <w:rsid w:val="00AA6289"/>
    <w:rsid w:val="00AC058A"/>
    <w:rsid w:val="00BF3942"/>
    <w:rsid w:val="00BF781A"/>
    <w:rsid w:val="00D1292C"/>
    <w:rsid w:val="00D45E33"/>
    <w:rsid w:val="00F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9FC00D-ACE2-460E-BAD9-DF78D8D7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0647-DB5F-4082-9B51-09226B3B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Janita Valtere</cp:lastModifiedBy>
  <cp:revision>5</cp:revision>
  <cp:lastPrinted>2019-05-14T14:41:00Z</cp:lastPrinted>
  <dcterms:created xsi:type="dcterms:W3CDTF">2019-09-01T08:23:00Z</dcterms:created>
  <dcterms:modified xsi:type="dcterms:W3CDTF">2019-09-03T10:01:00Z</dcterms:modified>
</cp:coreProperties>
</file>