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41" w:rsidRDefault="00B0444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04441" w:rsidRDefault="008E5809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682005">
        <w:rPr>
          <w:rFonts w:ascii="Times New Roman" w:hAnsi="Times New Roman" w:cs="Times New Roman"/>
          <w:b/>
          <w:sz w:val="24"/>
          <w:szCs w:val="24"/>
        </w:rPr>
        <w:t>16</w:t>
      </w:r>
    </w:p>
    <w:p w:rsidR="00B04441" w:rsidRDefault="008E5809">
      <w:pPr>
        <w:pStyle w:val="Virsraksts3"/>
        <w:spacing w:before="57" w:after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_DdeLink__3461_1353405456"/>
      <w:r>
        <w:rPr>
          <w:rFonts w:ascii="Times New Roman" w:hAnsi="Times New Roman" w:cs="Times New Roman"/>
          <w:color w:val="000000"/>
          <w:sz w:val="24"/>
          <w:szCs w:val="24"/>
        </w:rPr>
        <w:t>1 m garas malkas piegāde un sakraušana Dundagas pašvaldības iestādēm</w:t>
      </w:r>
      <w:bookmarkEnd w:id="0"/>
    </w:p>
    <w:p w:rsidR="00B04441" w:rsidRDefault="008E5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B04441" w:rsidRDefault="00B0444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4441" w:rsidRDefault="008E5809">
      <w:pPr>
        <w:pStyle w:val="Sarakstarindkop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B04441" w:rsidRDefault="008E580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Iepirkuma priekšmets 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metru garas malkas piegāde un sakraušana Dundagas novada pašvaldības </w:t>
      </w:r>
      <w:r>
        <w:rPr>
          <w:rFonts w:ascii="Times New Roman" w:hAnsi="Times New Roman" w:cs="Times New Roman"/>
          <w:sz w:val="24"/>
          <w:szCs w:val="24"/>
        </w:rPr>
        <w:t>iestādēm Talsu ielā 7 un Talsu ielā 18 Dundagā, Dundagas pagastā, Dundagas novadā. Piegādes apjomi un prasības pielikumā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41" w:rsidRDefault="008E5809">
      <w:pPr>
        <w:pStyle w:val="Sarakstarindkopa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Paredzamais līguma izpildes laiks līdz 2019.gada 11.oktobrim.</w:t>
      </w:r>
    </w:p>
    <w:p w:rsidR="00B04441" w:rsidRDefault="008E5809">
      <w:pPr>
        <w:pStyle w:val="Sarakstarindkopa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Piegādes vieta:  Talsu iela 18 un Talsu iela 7, Dundaga, Dundagas pagas</w:t>
      </w:r>
      <w:r>
        <w:rPr>
          <w:rFonts w:ascii="Times New Roman" w:hAnsi="Times New Roman" w:cs="Times New Roman"/>
          <w:sz w:val="24"/>
          <w:szCs w:val="24"/>
        </w:rPr>
        <w:t xml:space="preserve">ts, Dundagas novads, LV-3270. </w:t>
      </w:r>
    </w:p>
    <w:p w:rsidR="00B04441" w:rsidRDefault="008E5809">
      <w:pPr>
        <w:pStyle w:val="Sarakstarindkopa"/>
        <w:ind w:left="0" w:firstLine="85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 10 darba dienu laikā pēc uzvarētāja noteikšanas. </w:t>
      </w:r>
    </w:p>
    <w:p w:rsidR="00B04441" w:rsidRDefault="00B04441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4441" w:rsidRDefault="008E5809">
      <w:pPr>
        <w:pStyle w:val="Sarakstarindkop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B04441" w:rsidRDefault="008E5809">
      <w:pPr>
        <w:pStyle w:val="Sarakstarindkopa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Piedāvājumu var iesniegt, nosūtot pa e-pastu </w:t>
      </w:r>
      <w:hyperlink r:id="rId7">
        <w:r>
          <w:rPr>
            <w:rStyle w:val="Internetasaite"/>
            <w:rFonts w:ascii="Times New Roman" w:hAnsi="Times New Roman" w:cs="Times New Roman"/>
            <w:sz w:val="24"/>
            <w:szCs w:val="24"/>
          </w:rPr>
          <w:t>iepirkumi@dundaga.lv</w:t>
        </w:r>
      </w:hyperlink>
      <w:r>
        <w:rPr>
          <w:rStyle w:val="Internetasaite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2019.gada </w:t>
      </w:r>
      <w:r w:rsidR="00F7320A"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13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.septembrim plkst.10.00 (norādot “Cenu aptaujai ar identifikācijas Nr. </w:t>
      </w:r>
      <w:proofErr w:type="spellStart"/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682005"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16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946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5"/>
        <w:gridCol w:w="7769"/>
      </w:tblGrid>
      <w:tr w:rsidR="00B04441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441" w:rsidRDefault="008E5809">
            <w:pPr>
              <w:spacing w:after="0" w:line="240" w:lineRule="auto"/>
              <w:ind w:left="-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441" w:rsidRDefault="008E5809">
            <w:pPr>
              <w:pStyle w:val="naisnod"/>
              <w:spacing w:before="57" w:after="57" w:line="240" w:lineRule="auto"/>
              <w:ind w:left="720"/>
              <w:jc w:val="left"/>
              <w:rPr>
                <w:b w:val="0"/>
              </w:rPr>
            </w:pPr>
            <w:r>
              <w:rPr>
                <w:b w:val="0"/>
              </w:rPr>
              <w:t xml:space="preserve">Dundagas novada saimnieciskā dienesta vadītājs Andris Kojro, </w:t>
            </w:r>
          </w:p>
          <w:p w:rsidR="00B04441" w:rsidRDefault="008E5809">
            <w:pPr>
              <w:pStyle w:val="naisnod"/>
              <w:spacing w:before="57" w:after="57" w:line="240" w:lineRule="auto"/>
              <w:ind w:left="720"/>
              <w:jc w:val="left"/>
              <w:rPr>
                <w:b w:val="0"/>
              </w:rPr>
            </w:pPr>
            <w:bookmarkStart w:id="1" w:name="_GoBack"/>
            <w:bookmarkEnd w:id="1"/>
            <w:r>
              <w:rPr>
                <w:b w:val="0"/>
              </w:rPr>
              <w:t>tālrunis 26563742</w:t>
            </w:r>
          </w:p>
        </w:tc>
      </w:tr>
    </w:tbl>
    <w:p w:rsidR="00B04441" w:rsidRDefault="00B0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441" w:rsidRDefault="008E5809">
      <w:pPr>
        <w:pStyle w:val="Sarakstarindkopa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B04441" w:rsidRDefault="008E5809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Iesniedzamie dokumenti:</w:t>
      </w:r>
    </w:p>
    <w:p w:rsidR="00B04441" w:rsidRDefault="008E5809">
      <w:pPr>
        <w:pStyle w:val="Sarakstarindkopa"/>
        <w:numPr>
          <w:ilvl w:val="1"/>
          <w:numId w:val="2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pieteikums (skanēts *.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B04441" w:rsidRDefault="008E5809">
      <w:pPr>
        <w:pStyle w:val="Sarakstarindkopa"/>
        <w:tabs>
          <w:tab w:val="left" w:pos="142"/>
        </w:tabs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Piedāvājumam pilnībā jāatbilst cenu aptaujas prasībām</w:t>
      </w:r>
    </w:p>
    <w:p w:rsidR="00B04441" w:rsidRDefault="00B04441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441" w:rsidRDefault="008E580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B04441" w:rsidRDefault="008E5809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41" w:rsidRDefault="00B0444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B04441" w:rsidRDefault="008E5809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B04441" w:rsidRDefault="008E5809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 līgumā paredzētā summa tiks samaksāta 10 darba dienu laikā pēc pieņemšanas-nodošanas akta parakstīšanas.</w:t>
      </w:r>
    </w:p>
    <w:p w:rsidR="00B04441" w:rsidRDefault="00B04441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4441" w:rsidRDefault="008E5809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B04441" w:rsidRDefault="008E5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cenu aptaujas priekšmetu adresējami 2.punktā minētai kontaktpersonai. Pirms piedāvājuma iesniegšanas pretendentiem ieteicams apsekot objektu;</w:t>
      </w:r>
    </w:p>
    <w:p w:rsidR="00B04441" w:rsidRDefault="00B0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441" w:rsidRDefault="008E5809">
      <w:pPr>
        <w:pStyle w:val="Sarakstarindkopa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Prasības pretendentiem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Iepērkamās malkas  daudzums </w:t>
      </w:r>
      <w:r>
        <w:rPr>
          <w:rFonts w:ascii="Times New Roman" w:hAnsi="Times New Roman" w:cs="Times New Roman"/>
          <w:sz w:val="24"/>
          <w:szCs w:val="24"/>
        </w:rPr>
        <w:t xml:space="preserve"> 240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3.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Iepirkums nav sadalīts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daļās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Malka </w:t>
      </w:r>
      <w:r>
        <w:rPr>
          <w:rFonts w:ascii="Times New Roman" w:hAnsi="Times New Roman" w:cs="Times New Roman"/>
          <w:sz w:val="24"/>
          <w:szCs w:val="24"/>
        </w:rPr>
        <w:t>garums 1 m.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Malkas diametrs </w:t>
      </w:r>
      <w:r>
        <w:rPr>
          <w:rFonts w:ascii="Times New Roman" w:hAnsi="Times New Roman" w:cs="Times New Roman"/>
          <w:sz w:val="24"/>
          <w:szCs w:val="24"/>
        </w:rPr>
        <w:t>ne mazāk par 6 cm tievgalī un ne vairāk par 24 cm resgalī.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Malka </w:t>
      </w:r>
      <w:r>
        <w:rPr>
          <w:rFonts w:ascii="Times New Roman" w:hAnsi="Times New Roman" w:cs="Times New Roman"/>
          <w:sz w:val="24"/>
          <w:szCs w:val="24"/>
        </w:rPr>
        <w:t>bez trupes un tukšiem vidiem.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Malkas uzmērīšana </w:t>
      </w:r>
      <w:r>
        <w:rPr>
          <w:rFonts w:ascii="Times New Roman" w:hAnsi="Times New Roman" w:cs="Times New Roman"/>
          <w:sz w:val="24"/>
          <w:szCs w:val="24"/>
        </w:rPr>
        <w:t>ar koeficientu 0,6 piegādes vietā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Piegādes vieta: </w:t>
      </w:r>
    </w:p>
    <w:p w:rsidR="00682005" w:rsidRDefault="00682005" w:rsidP="00682005">
      <w:pPr>
        <w:spacing w:after="0"/>
        <w:ind w:left="360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>Talsu iela 7, Dundaga, Dundagas pagasts, Dundagas novads – 120 m</w:t>
      </w:r>
      <w:r>
        <w:rPr>
          <w:rFonts w:ascii="Times New Roman" w:eastAsia="Calibri" w:hAnsi="Times New Roman" w:cs="Times New Roman"/>
          <w:sz w:val="24"/>
          <w:szCs w:val="24"/>
        </w:rPr>
        <w:t>³;</w:t>
      </w:r>
    </w:p>
    <w:p w:rsidR="00682005" w:rsidRDefault="00682005" w:rsidP="00682005">
      <w:pPr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>-Talsu iela 18, Dundaga, Dundagas pagasts, Dundagas novads -120 m</w:t>
      </w:r>
      <w:r>
        <w:rPr>
          <w:rFonts w:ascii="Times New Roman" w:eastAsia="Calibri" w:hAnsi="Times New Roman" w:cs="Times New Roman"/>
          <w:sz w:val="24"/>
          <w:szCs w:val="24"/>
        </w:rPr>
        <w:t>³.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Piegādes grafiks</w:t>
      </w:r>
      <w:r>
        <w:rPr>
          <w:rFonts w:ascii="Times New Roman" w:hAnsi="Times New Roman" w:cs="Times New Roman"/>
          <w:sz w:val="24"/>
          <w:szCs w:val="24"/>
        </w:rPr>
        <w:t xml:space="preserve"> jāsaskaņo pirms piegādes ar Dundagas novada pašvaldības  saimnieciskā dienesta vadītāju Andri Kojro.</w:t>
      </w:r>
    </w:p>
    <w:p w:rsidR="00682005" w:rsidRDefault="00682005" w:rsidP="00682005">
      <w:pPr>
        <w:numPr>
          <w:ilvl w:val="1"/>
          <w:numId w:val="2"/>
        </w:numPr>
        <w:suppressAutoHyphens/>
        <w:spacing w:before="113" w:after="113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Paredzamais līguma izpildes termiņš -</w:t>
      </w:r>
      <w:r>
        <w:rPr>
          <w:rFonts w:ascii="Times New Roman" w:hAnsi="Times New Roman" w:cs="Times New Roman"/>
          <w:sz w:val="24"/>
          <w:szCs w:val="24"/>
        </w:rPr>
        <w:t xml:space="preserve"> 2019. gada 11.oktobris.</w:t>
      </w:r>
    </w:p>
    <w:p w:rsidR="00B04441" w:rsidRDefault="008E5809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04441" w:rsidRDefault="008E5809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</w:t>
      </w:r>
      <w:r>
        <w:rPr>
          <w:rFonts w:ascii="Times New Roman" w:hAnsi="Times New Roman" w:cs="Times New Roman"/>
          <w:b/>
          <w:sz w:val="24"/>
          <w:szCs w:val="24"/>
        </w:rPr>
        <w:t>jumu iesniegšana, vērtēšana un lēmuma pieņemšana</w:t>
      </w:r>
    </w:p>
    <w:p w:rsidR="00B04441" w:rsidRDefault="008E5809">
      <w:pPr>
        <w:pStyle w:val="Sarakstarindkopa"/>
        <w:spacing w:after="0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>
        <w:r>
          <w:rPr>
            <w:rStyle w:val="Internetasaite"/>
            <w:rFonts w:ascii="Times New Roman" w:hAnsi="Times New Roman" w:cs="Times New Roman"/>
            <w:sz w:val="24"/>
            <w:szCs w:val="24"/>
          </w:rPr>
          <w:t>iepirkumi@dundaga.lv</w:t>
        </w:r>
      </w:hyperlink>
      <w:r>
        <w:rPr>
          <w:rFonts w:ascii="Times New Roman" w:hAnsi="Times New Roman" w:cs="Times New Roman"/>
          <w:sz w:val="24"/>
          <w:szCs w:val="24"/>
        </w:rPr>
        <w:t>. Piedāvājumi, kas iesniegti pēc norādītā termiņa, netiks vērtēti.</w:t>
      </w:r>
    </w:p>
    <w:p w:rsidR="00B04441" w:rsidRDefault="00B04441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4441" w:rsidRDefault="008E5809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B04441" w:rsidRDefault="008E580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</w:t>
      </w:r>
      <w:r>
        <w:rPr>
          <w:rFonts w:ascii="Times New Roman" w:hAnsi="Times New Roman" w:cs="Times New Roman"/>
          <w:sz w:val="24"/>
          <w:szCs w:val="24"/>
        </w:rPr>
        <w:t>u atbilstību norādītajām prasībām. Par atbilstošiem tiks uzskatīti tikai tie piedāvājumi, kuri atbilst visām uzaicinājumā norādītajām prasībām. Neatbilstošie piedāvājumi netiks vērtēti.</w:t>
      </w:r>
    </w:p>
    <w:p w:rsidR="00B04441" w:rsidRDefault="008E5809">
      <w:pPr>
        <w:pStyle w:val="Sarakstarindkopa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Par atbilstošiem tiks uzskatīti tikai tie piedāvājumi, kuri </w:t>
      </w:r>
      <w:r>
        <w:rPr>
          <w:rFonts w:ascii="Times New Roman" w:hAnsi="Times New Roman" w:cs="Times New Roman"/>
          <w:sz w:val="24"/>
          <w:szCs w:val="24"/>
        </w:rPr>
        <w:t>atbilst visām norādītajām prasībām. Neatbilstošie piedāvājumi netiks vērtēti.</w:t>
      </w:r>
    </w:p>
    <w:p w:rsidR="00B04441" w:rsidRDefault="008E5809">
      <w:pPr>
        <w:pStyle w:val="Sarakstarindkopa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Pārbaudīs vai Pretendentam Latvijā vai valstī, kurā tas reģistrēts vai kurā atrodas tā pastāvīgā dzīvesvieta, ir nodokļu parādi, tajā skaitā valsts sociālās apdrošināšanas obligā</w:t>
      </w:r>
      <w:r>
        <w:rPr>
          <w:rFonts w:ascii="Times New Roman" w:hAnsi="Times New Roman" w:cs="Times New Roman"/>
          <w:sz w:val="24"/>
          <w:szCs w:val="24"/>
        </w:rPr>
        <w:t xml:space="preserve">to iemaksu parādi, kas kopsummā katrā valstī pārsniedz 150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04441" w:rsidRDefault="008E580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B04441" w:rsidRDefault="008E580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</w:t>
      </w:r>
      <w:r>
        <w:rPr>
          <w:rFonts w:ascii="Times New Roman" w:hAnsi="Times New Roman" w:cs="Times New Roman"/>
          <w:sz w:val="24"/>
          <w:szCs w:val="24"/>
        </w:rPr>
        <w:t>emto lēmumu.</w:t>
      </w:r>
    </w:p>
    <w:p w:rsidR="00B04441" w:rsidRDefault="00B04441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B04441" w:rsidRDefault="008E580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B04441" w:rsidRDefault="008E5809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</w:t>
      </w:r>
      <w:r>
        <w:rPr>
          <w:rFonts w:ascii="Times New Roman" w:hAnsi="Times New Roman" w:cs="Times New Roman"/>
          <w:sz w:val="24"/>
          <w:szCs w:val="24"/>
        </w:rPr>
        <w:t>neatbilda uzaicinājumā un Darba apjomiem noteiktajām prasībām, kā arī citos gadījumos saskaņā ar Likumu.</w:t>
      </w:r>
    </w:p>
    <w:p w:rsidR="00B04441" w:rsidRDefault="00B04441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4441" w:rsidRDefault="00B04441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4441" w:rsidRDefault="00B04441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920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B04441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441" w:rsidRDefault="008E580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B04441" w:rsidRDefault="008E580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441" w:rsidRDefault="00B04441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4441" w:rsidRDefault="00B04441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4441" w:rsidRDefault="008E5809">
            <w:pPr>
              <w:pStyle w:val="Sarakstarindkop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B04441" w:rsidRDefault="00B04441">
      <w:pPr>
        <w:pStyle w:val="Sarakstarindkopa"/>
        <w:ind w:left="0"/>
        <w:jc w:val="both"/>
      </w:pPr>
    </w:p>
    <w:sectPr w:rsidR="00B04441">
      <w:footerReference w:type="default" r:id="rId9"/>
      <w:pgSz w:w="11906" w:h="16838"/>
      <w:pgMar w:top="851" w:right="849" w:bottom="993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809" w:rsidRDefault="008E5809">
      <w:pPr>
        <w:spacing w:after="0" w:line="240" w:lineRule="auto"/>
      </w:pPr>
      <w:r>
        <w:separator/>
      </w:r>
    </w:p>
  </w:endnote>
  <w:endnote w:type="continuationSeparator" w:id="0">
    <w:p w:rsidR="008E5809" w:rsidRDefault="008E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41" w:rsidRDefault="008E5809">
    <w:pPr>
      <w:pStyle w:val="Kjene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 xml:space="preserve">ID Nr. </w:t>
    </w:r>
    <w:proofErr w:type="spellStart"/>
    <w:r>
      <w:rPr>
        <w:rFonts w:ascii="Times New Roman" w:hAnsi="Times New Roman" w:cs="Times New Roman"/>
        <w:i/>
        <w:sz w:val="20"/>
      </w:rPr>
      <w:t>DNPz</w:t>
    </w:r>
    <w:proofErr w:type="spellEnd"/>
    <w:r>
      <w:rPr>
        <w:rFonts w:ascii="Times New Roman" w:hAnsi="Times New Roman" w:cs="Times New Roman"/>
        <w:i/>
        <w:sz w:val="20"/>
      </w:rPr>
      <w:t xml:space="preserve"> 2019/1</w:t>
    </w:r>
    <w:r w:rsidR="00682005">
      <w:rPr>
        <w:rFonts w:ascii="Times New Roman" w:hAnsi="Times New Roman" w:cs="Times New Roman"/>
        <w:i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809" w:rsidRDefault="008E5809">
      <w:pPr>
        <w:spacing w:after="0" w:line="240" w:lineRule="auto"/>
      </w:pPr>
      <w:r>
        <w:separator/>
      </w:r>
    </w:p>
  </w:footnote>
  <w:footnote w:type="continuationSeparator" w:id="0">
    <w:p w:rsidR="008E5809" w:rsidRDefault="008E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28" w:hanging="1800"/>
      </w:pPr>
      <w:rPr>
        <w:rFonts w:hint="default"/>
      </w:rPr>
    </w:lvl>
  </w:abstractNum>
  <w:abstractNum w:abstractNumId="1" w15:restartNumberingAfterBreak="0">
    <w:nsid w:val="29613275"/>
    <w:multiLevelType w:val="multilevel"/>
    <w:tmpl w:val="D0224A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2D6F29"/>
    <w:multiLevelType w:val="multilevel"/>
    <w:tmpl w:val="98FA4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7E545C"/>
    <w:multiLevelType w:val="multilevel"/>
    <w:tmpl w:val="4798F4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6063B3"/>
    <w:multiLevelType w:val="multilevel"/>
    <w:tmpl w:val="1FE05DB6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41"/>
    <w:rsid w:val="00682005"/>
    <w:rsid w:val="008E5809"/>
    <w:rsid w:val="00B04441"/>
    <w:rsid w:val="00F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08D2"/>
  <w15:docId w15:val="{5CADE25D-EA1C-4710-B6C9-3F715B36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3">
    <w:name w:val="heading 3"/>
    <w:basedOn w:val="Parasts"/>
    <w:next w:val="Parasts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6203B1"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A412DD"/>
  </w:style>
  <w:style w:type="character" w:customStyle="1" w:styleId="KjeneRakstz">
    <w:name w:val="Kājene Rakstz."/>
    <w:basedOn w:val="Noklusjumarindkopasfonts"/>
    <w:link w:val="Kjene"/>
    <w:uiPriority w:val="99"/>
    <w:qFormat/>
    <w:rsid w:val="00A412DD"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</w:rPr>
  </w:style>
  <w:style w:type="character" w:customStyle="1" w:styleId="ListLabel3">
    <w:name w:val="ListLabel 3"/>
    <w:qFormat/>
    <w:rPr>
      <w:rFonts w:ascii="Times New Roman" w:eastAsia="Calibri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Times New Roman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4"/>
      <w:szCs w:val="24"/>
    </w:rPr>
  </w:style>
  <w:style w:type="character" w:customStyle="1" w:styleId="ListLabel20">
    <w:name w:val="ListLabel 20"/>
    <w:qFormat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Times New Roman"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A412D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412DD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naisnod">
    <w:name w:val="naisnod"/>
    <w:basedOn w:val="Parasts"/>
    <w:qFormat/>
    <w:pPr>
      <w:spacing w:before="150" w:after="1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atabula">
    <w:name w:val="Table Grid"/>
    <w:basedOn w:val="Parastatabula"/>
    <w:uiPriority w:val="39"/>
    <w:rsid w:val="009C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82005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dunda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dunda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Janita Valtere</cp:lastModifiedBy>
  <cp:revision>3</cp:revision>
  <cp:lastPrinted>2019-05-15T06:07:00Z</cp:lastPrinted>
  <dcterms:created xsi:type="dcterms:W3CDTF">2019-09-06T12:22:00Z</dcterms:created>
  <dcterms:modified xsi:type="dcterms:W3CDTF">2019-09-06T12:25:00Z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