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val="false"/>
          <w:b w:val="false"/>
          <w:bCs w:val="false"/>
        </w:rPr>
      </w:pPr>
      <w:r>
        <w:rPr>
          <w:rFonts w:cs="Times New Roman" w:ascii="Times New Roman" w:hAnsi="Times New Roman"/>
          <w:b w:val="false"/>
          <w:bCs w:val="false"/>
          <w:sz w:val="24"/>
          <w:szCs w:val="24"/>
        </w:rPr>
        <w:t>CENU APTAUJA NR. DNPz 2019/2</w:t>
      </w:r>
      <w:r>
        <w:rPr>
          <w:rFonts w:cs="Times New Roman" w:ascii="Times New Roman" w:hAnsi="Times New Roman"/>
          <w:b w:val="false"/>
          <w:bCs w:val="false"/>
          <w:sz w:val="24"/>
          <w:szCs w:val="24"/>
        </w:rPr>
        <w:t>8</w:t>
      </w:r>
    </w:p>
    <w:p>
      <w:pPr>
        <w:pStyle w:val="Normal"/>
        <w:spacing w:before="0" w:after="0"/>
        <w:jc w:val="center"/>
        <w:rPr>
          <w:b/>
          <w:b/>
          <w:bCs/>
        </w:rPr>
      </w:pPr>
      <w:bookmarkStart w:id="0" w:name="__DdeLink__2392_3005398757"/>
      <w:bookmarkEnd w:id="0"/>
      <w:r>
        <w:rPr>
          <w:rFonts w:cs="Times New Roman" w:ascii="Times New Roman" w:hAnsi="Times New Roman"/>
          <w:b/>
          <w:bCs/>
          <w:i w:val="false"/>
          <w:strike w:val="false"/>
          <w:dstrike w:val="false"/>
          <w:outline w:val="false"/>
          <w:shadow w:val="false"/>
          <w:sz w:val="28"/>
          <w:szCs w:val="28"/>
          <w:u w:val="none"/>
          <w:em w:val="none"/>
        </w:rPr>
        <w:t>Katlu m</w:t>
      </w:r>
      <w:r>
        <w:rPr>
          <w:rFonts w:ascii="Times New Roman" w:hAnsi="Times New Roman"/>
          <w:b/>
          <w:bCs/>
          <w:i w:val="false"/>
          <w:strike w:val="false"/>
          <w:dstrike w:val="false"/>
          <w:outline w:val="false"/>
          <w:shadow w:val="false"/>
          <w:sz w:val="28"/>
          <w:szCs w:val="28"/>
          <w:u w:val="none"/>
          <w:em w:val="none"/>
        </w:rPr>
        <w:t xml:space="preserve">ājas skursteņa </w:t>
      </w:r>
      <w:r>
        <w:rPr>
          <w:rFonts w:eastAsia="Calibri" w:cs="" w:ascii="Times New Roman" w:hAnsi="Times New Roman" w:cstheme="minorBidi" w:eastAsiaTheme="minorHAnsi"/>
          <w:b/>
          <w:bCs/>
          <w:i w:val="false"/>
          <w:strike w:val="false"/>
          <w:dstrike w:val="false"/>
          <w:outline w:val="false"/>
          <w:shadow w:val="false"/>
          <w:color w:val="auto"/>
          <w:kern w:val="0"/>
          <w:sz w:val="28"/>
          <w:szCs w:val="28"/>
          <w:u w:val="none"/>
          <w:em w:val="none"/>
          <w:lang w:val="lv-LV" w:eastAsia="en-US" w:bidi="ar-SA"/>
        </w:rPr>
        <w:t>remonts</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bookmarkStart w:id="1" w:name="_Hlk114170551"/>
      <w:bookmarkStart w:id="2" w:name="_Hlk114170551"/>
      <w:bookmarkEnd w:id="2"/>
    </w:p>
    <w:p>
      <w:pPr>
        <w:pStyle w:val="Normal"/>
        <w:spacing w:before="0" w:after="0"/>
        <w:jc w:val="center"/>
        <w:rPr>
          <w:rFonts w:ascii="Times New Roman" w:hAnsi="Times New Roman" w:cs="Times New Roman"/>
          <w:b/>
          <w:b/>
          <w:sz w:val="24"/>
          <w:szCs w:val="24"/>
        </w:rPr>
      </w:pPr>
      <w:r>
        <w:rPr>
          <w:rFonts w:cs="Times New Roman" w:ascii="Times New Roman" w:hAnsi="Times New Roman"/>
          <w:b/>
          <w:sz w:val="24"/>
          <w:szCs w:val="24"/>
        </w:rPr>
        <w:t>INSTRUKCIJA PRETENDENTAM</w:t>
      </w:r>
    </w:p>
    <w:p>
      <w:pPr>
        <w:pStyle w:val="Normal"/>
        <w:jc w:val="both"/>
        <w:rPr>
          <w:rFonts w:ascii="Times New Roman" w:hAnsi="Times New Roman" w:cs="Times New Roman"/>
          <w:b/>
          <w:b/>
          <w:sz w:val="20"/>
          <w:szCs w:val="20"/>
        </w:rPr>
      </w:pPr>
      <w:r>
        <w:rPr>
          <w:rFonts w:cs="Times New Roman" w:ascii="Times New Roman" w:hAnsi="Times New Roman"/>
          <w:b/>
          <w:sz w:val="20"/>
          <w:szCs w:val="20"/>
        </w:rPr>
      </w:r>
    </w:p>
    <w:p>
      <w:pPr>
        <w:pStyle w:val="ListParagraph"/>
        <w:numPr>
          <w:ilvl w:val="0"/>
          <w:numId w:val="1"/>
        </w:numPr>
        <w:ind w:left="0" w:hanging="0"/>
        <w:jc w:val="both"/>
        <w:rPr>
          <w:rFonts w:ascii="Times New Roman" w:hAnsi="Times New Roman" w:cs="Times New Roman"/>
          <w:b/>
          <w:b/>
          <w:sz w:val="24"/>
          <w:szCs w:val="24"/>
        </w:rPr>
      </w:pPr>
      <w:r>
        <w:rPr>
          <w:rFonts w:cs="Times New Roman" w:ascii="Times New Roman" w:hAnsi="Times New Roman"/>
          <w:b/>
          <w:sz w:val="24"/>
          <w:szCs w:val="24"/>
        </w:rPr>
        <w:t>Iepirkuma priekšmets</w:t>
      </w:r>
    </w:p>
    <w:p>
      <w:pPr>
        <w:pStyle w:val="Normal"/>
        <w:spacing w:before="0" w:after="0"/>
        <w:rPr/>
      </w:pPr>
      <w:r>
        <w:rPr>
          <w:rFonts w:cs="Times New Roman" w:ascii="Times New Roman" w:hAnsi="Times New Roman"/>
          <w:sz w:val="24"/>
          <w:szCs w:val="24"/>
        </w:rPr>
        <w:t>Iepirkuma priekšmets ir</w:t>
      </w:r>
      <w:r>
        <w:rPr>
          <w:rFonts w:cs="Times New Roman" w:ascii="Times New Roman" w:hAnsi="Times New Roman"/>
          <w:b/>
          <w:sz w:val="24"/>
          <w:szCs w:val="24"/>
        </w:rPr>
        <w:t xml:space="preserve"> </w:t>
      </w:r>
      <w:r>
        <w:rPr>
          <w:rFonts w:cs="Times New Roman" w:ascii="Times New Roman" w:hAnsi="Times New Roman"/>
          <w:b w:val="false"/>
          <w:bCs w:val="false"/>
          <w:sz w:val="24"/>
          <w:szCs w:val="24"/>
        </w:rPr>
        <w:t>k</w:t>
      </w:r>
      <w:r>
        <w:rPr>
          <w:rFonts w:cs="Times New Roman" w:ascii="Times New Roman" w:hAnsi="Times New Roman"/>
          <w:b w:val="false"/>
          <w:i w:val="false"/>
          <w:strike w:val="false"/>
          <w:dstrike w:val="false"/>
          <w:outline w:val="false"/>
          <w:shadow w:val="false"/>
          <w:sz w:val="24"/>
          <w:szCs w:val="24"/>
          <w:u w:val="none"/>
          <w:em w:val="none"/>
        </w:rPr>
        <w:t xml:space="preserve">atlu mājas skursteņa </w:t>
      </w:r>
      <w:r>
        <w:rPr>
          <w:rFonts w:eastAsia="Calibri" w:cs="" w:ascii="Times New Roman" w:hAnsi="Times New Roman" w:cstheme="minorBidi" w:eastAsiaTheme="minorHAnsi"/>
          <w:b w:val="false"/>
          <w:i w:val="false"/>
          <w:strike w:val="false"/>
          <w:dstrike w:val="false"/>
          <w:outline w:val="false"/>
          <w:shadow w:val="false"/>
          <w:color w:val="auto"/>
          <w:kern w:val="0"/>
          <w:sz w:val="24"/>
          <w:szCs w:val="24"/>
          <w:u w:val="none"/>
          <w:em w:val="none"/>
          <w:lang w:val="lv-LV" w:eastAsia="en-US" w:bidi="ar-SA"/>
        </w:rPr>
        <w:t>remonts</w:t>
      </w:r>
      <w:r>
        <w:rPr>
          <w:rFonts w:cs="Times New Roman" w:ascii="Times New Roman" w:hAnsi="Times New Roman"/>
          <w:b w:val="false"/>
          <w:bCs w:val="false"/>
          <w:sz w:val="24"/>
          <w:szCs w:val="24"/>
        </w:rPr>
        <w:t xml:space="preserve"> “</w:t>
      </w:r>
      <w:r>
        <w:rPr>
          <w:rFonts w:cs="Times New Roman" w:ascii="Times New Roman" w:hAnsi="Times New Roman"/>
          <w:b w:val="false"/>
          <w:bCs w:val="false"/>
          <w:sz w:val="24"/>
          <w:szCs w:val="24"/>
        </w:rPr>
        <w:t>Mazirbes skola”</w:t>
      </w:r>
      <w:r>
        <w:rPr>
          <w:rFonts w:cs="Times New Roman" w:ascii="Times New Roman" w:hAnsi="Times New Roman"/>
          <w:b w:val="false"/>
          <w:bCs w:val="false"/>
          <w:sz w:val="24"/>
          <w:szCs w:val="24"/>
        </w:rPr>
        <w:t xml:space="preserve">, </w:t>
      </w:r>
      <w:r>
        <w:rPr>
          <w:rFonts w:eastAsia="Calibri" w:cs="Times New Roman" w:ascii="Times New Roman" w:hAnsi="Times New Roman" w:eastAsiaTheme="minorHAnsi"/>
          <w:b w:val="false"/>
          <w:bCs w:val="false"/>
          <w:color w:val="auto"/>
          <w:kern w:val="0"/>
          <w:sz w:val="24"/>
          <w:szCs w:val="24"/>
          <w:lang w:val="lv-LV" w:eastAsia="en-US" w:bidi="ar-SA"/>
        </w:rPr>
        <w:t>Mazirbe</w:t>
      </w:r>
      <w:r>
        <w:rPr>
          <w:rFonts w:cs="Times New Roman" w:ascii="Times New Roman" w:hAnsi="Times New Roman"/>
          <w:b w:val="false"/>
          <w:bCs w:val="false"/>
          <w:sz w:val="24"/>
          <w:szCs w:val="24"/>
        </w:rPr>
        <w:t xml:space="preserve">, </w:t>
      </w:r>
      <w:r>
        <w:rPr>
          <w:rFonts w:eastAsia="Calibri" w:cs="Times New Roman" w:ascii="Times New Roman" w:hAnsi="Times New Roman" w:eastAsiaTheme="minorHAnsi"/>
          <w:b w:val="false"/>
          <w:bCs w:val="false"/>
          <w:color w:val="auto"/>
          <w:kern w:val="0"/>
          <w:sz w:val="24"/>
          <w:szCs w:val="24"/>
          <w:lang w:val="lv-LV" w:eastAsia="en-US" w:bidi="ar-SA"/>
        </w:rPr>
        <w:t>Kolkas</w:t>
      </w:r>
      <w:r>
        <w:rPr>
          <w:rFonts w:cs="Times New Roman" w:ascii="Times New Roman" w:hAnsi="Times New Roman"/>
          <w:b w:val="false"/>
          <w:bCs w:val="false"/>
          <w:sz w:val="24"/>
          <w:szCs w:val="24"/>
        </w:rPr>
        <w:t xml:space="preserve"> pagastā, Dundagas novadā saskaņā ar </w:t>
      </w:r>
      <w:r>
        <w:rPr>
          <w:rFonts w:eastAsia="Calibri" w:cs="Times New Roman" w:ascii="Times New Roman" w:hAnsi="Times New Roman" w:eastAsiaTheme="minorHAnsi"/>
          <w:b w:val="false"/>
          <w:bCs w:val="false"/>
          <w:color w:val="auto"/>
          <w:kern w:val="0"/>
          <w:sz w:val="24"/>
          <w:szCs w:val="24"/>
          <w:lang w:val="lv-LV" w:eastAsia="en-US" w:bidi="ar-SA"/>
        </w:rPr>
        <w:t>darbu apjomu tāmi</w:t>
      </w:r>
      <w:r>
        <w:rPr>
          <w:rFonts w:cs="Times New Roman" w:ascii="Times New Roman" w:hAnsi="Times New Roman"/>
          <w:b w:val="false"/>
          <w:bCs w:val="false"/>
          <w:sz w:val="24"/>
          <w:szCs w:val="24"/>
        </w:rPr>
        <w:t>.</w:t>
      </w:r>
    </w:p>
    <w:p>
      <w:pPr>
        <w:pStyle w:val="ListParagraph"/>
        <w:spacing w:before="0" w:after="0"/>
        <w:ind w:left="0" w:hanging="0"/>
        <w:contextualSpacing/>
        <w:rPr/>
      </w:pPr>
      <w:r>
        <w:rPr>
          <w:rFonts w:cs="Times New Roman" w:ascii="Times New Roman" w:hAnsi="Times New Roman"/>
          <w:b w:val="false"/>
          <w:bCs w:val="false"/>
          <w:sz w:val="24"/>
          <w:szCs w:val="24"/>
        </w:rPr>
        <w:t>Paredzamais līguma izpildes laiks – 2019.gada 20.decembris.</w:t>
      </w:r>
    </w:p>
    <w:p>
      <w:pPr>
        <w:pStyle w:val="ListParagraph"/>
        <w:ind w:left="0" w:hanging="0"/>
        <w:jc w:val="both"/>
        <w:rPr/>
      </w:pPr>
      <w:r>
        <w:rPr>
          <w:rFonts w:cs="Times New Roman" w:ascii="Times New Roman" w:hAnsi="Times New Roman"/>
          <w:sz w:val="24"/>
          <w:szCs w:val="24"/>
        </w:rPr>
        <w:t xml:space="preserve">Piedāvājumu var iesniegt, nosūtot pa e-pastu </w:t>
      </w:r>
      <w:hyperlink r:id="rId2">
        <w:r>
          <w:rPr>
            <w:rStyle w:val="Internetasaite"/>
            <w:rFonts w:cs="Times New Roman" w:ascii="Times New Roman" w:hAnsi="Times New Roman"/>
            <w:sz w:val="24"/>
            <w:szCs w:val="24"/>
          </w:rPr>
          <w:t>iepirkumi@dundaga.lv</w:t>
        </w:r>
      </w:hyperlink>
      <w:r>
        <w:rPr>
          <w:rStyle w:val="Internetasaite"/>
          <w:rFonts w:cs="Times New Roman" w:ascii="Times New Roman" w:hAnsi="Times New Roman"/>
          <w:sz w:val="24"/>
          <w:szCs w:val="24"/>
          <w:u w:val="none"/>
        </w:rPr>
        <w:t xml:space="preserve"> </w:t>
      </w:r>
      <w:r>
        <w:rPr>
          <w:rStyle w:val="Internetasaite"/>
          <w:rFonts w:cs="Times New Roman" w:ascii="Times New Roman" w:hAnsi="Times New Roman"/>
          <w:color w:val="auto"/>
          <w:sz w:val="24"/>
          <w:szCs w:val="24"/>
          <w:u w:val="none"/>
        </w:rPr>
        <w:t xml:space="preserve">līdz 2019.gada </w:t>
      </w:r>
      <w:r>
        <w:rPr>
          <w:rStyle w:val="Internetasaite"/>
          <w:rFonts w:eastAsia="Calibri" w:cs="Times New Roman" w:ascii="Times New Roman" w:hAnsi="Times New Roman"/>
          <w:color w:val="auto"/>
          <w:kern w:val="0"/>
          <w:sz w:val="24"/>
          <w:szCs w:val="24"/>
          <w:u w:val="none"/>
          <w:lang w:val="lv-LV" w:eastAsia="en-US" w:bidi="ar-SA"/>
        </w:rPr>
        <w:t>12.decembrim</w:t>
      </w:r>
      <w:r>
        <w:rPr>
          <w:rStyle w:val="Internetasaite"/>
          <w:rFonts w:cs="Times New Roman" w:ascii="Times New Roman" w:hAnsi="Times New Roman"/>
          <w:color w:val="auto"/>
          <w:sz w:val="24"/>
          <w:szCs w:val="24"/>
          <w:u w:val="none"/>
        </w:rPr>
        <w:t xml:space="preserve"> plkst.10.00 (norādot “Cenu aptaujai ar identifikācijas Nr. DNPz 2019/2</w:t>
      </w:r>
      <w:r>
        <w:rPr>
          <w:rStyle w:val="Internetasaite"/>
          <w:rFonts w:cs="Times New Roman" w:ascii="Times New Roman" w:hAnsi="Times New Roman"/>
          <w:color w:val="auto"/>
          <w:sz w:val="24"/>
          <w:szCs w:val="24"/>
          <w:u w:val="none"/>
        </w:rPr>
        <w:t>8</w:t>
      </w:r>
      <w:r>
        <w:rPr>
          <w:rStyle w:val="Internetasaite"/>
          <w:rFonts w:cs="Times New Roman" w:ascii="Times New Roman" w:hAnsi="Times New Roman"/>
          <w:color w:val="auto"/>
          <w:sz w:val="24"/>
          <w:szCs w:val="24"/>
          <w:u w:val="none"/>
        </w:rPr>
        <w:t>”).</w:t>
      </w:r>
    </w:p>
    <w:tbl>
      <w:tblPr>
        <w:tblStyle w:val="Reatabula"/>
        <w:tblW w:w="9204" w:type="dxa"/>
        <w:jc w:val="left"/>
        <w:tblInd w:w="0" w:type="dxa"/>
        <w:tblCellMar>
          <w:top w:w="0" w:type="dxa"/>
          <w:left w:w="108" w:type="dxa"/>
          <w:bottom w:w="0" w:type="dxa"/>
          <w:right w:w="108" w:type="dxa"/>
        </w:tblCellMar>
        <w:tblLook w:firstRow="1" w:noVBand="1" w:lastRow="0" w:firstColumn="1" w:lastColumn="0" w:noHBand="0" w:val="04a0"/>
      </w:tblPr>
      <w:tblGrid>
        <w:gridCol w:w="1977"/>
        <w:gridCol w:w="7226"/>
      </w:tblGrid>
      <w:tr>
        <w:trPr/>
        <w:tc>
          <w:tcPr>
            <w:tcW w:w="1977" w:type="dxa"/>
            <w:tcBorders>
              <w:top w:val="nil"/>
              <w:left w:val="nil"/>
              <w:bottom w:val="nil"/>
              <w:right w:val="nil"/>
            </w:tcBorders>
            <w:shd w:fill="auto" w:val="clear"/>
          </w:tcPr>
          <w:p>
            <w:pPr>
              <w:pStyle w:val="Normal"/>
              <w:spacing w:lineRule="auto" w:line="240" w:before="0" w:after="0"/>
              <w:ind w:left="-113" w:hanging="0"/>
              <w:jc w:val="both"/>
              <w:rPr>
                <w:rFonts w:ascii="Times New Roman" w:hAnsi="Times New Roman" w:cs="Times New Roman"/>
                <w:sz w:val="24"/>
                <w:szCs w:val="24"/>
              </w:rPr>
            </w:pPr>
            <w:r>
              <w:rPr>
                <w:rFonts w:cs="Times New Roman" w:ascii="Times New Roman" w:hAnsi="Times New Roman"/>
                <w:sz w:val="24"/>
                <w:szCs w:val="24"/>
              </w:rPr>
              <w:t>Kontaktpersonas:</w:t>
            </w:r>
          </w:p>
        </w:tc>
        <w:tc>
          <w:tcPr>
            <w:tcW w:w="7226" w:type="dxa"/>
            <w:tcBorders>
              <w:top w:val="nil"/>
              <w:left w:val="nil"/>
              <w:bottom w:val="nil"/>
              <w:right w:val="nil"/>
            </w:tcBorders>
            <w:shd w:fill="auto" w:val="clear"/>
          </w:tcPr>
          <w:p>
            <w:pPr>
              <w:pStyle w:val="ListParagraph"/>
              <w:widowControl/>
              <w:bidi w:val="0"/>
              <w:spacing w:lineRule="auto" w:line="240" w:before="0" w:after="0"/>
              <w:ind w:left="0" w:right="0" w:hanging="0"/>
              <w:contextualSpacing/>
              <w:jc w:val="both"/>
              <w:rPr>
                <w:rFonts w:ascii="Times New Roman" w:hAnsi="Times New Roman" w:cs="Times New Roman"/>
                <w:sz w:val="24"/>
                <w:szCs w:val="24"/>
              </w:rPr>
            </w:pPr>
            <w:r>
              <w:rPr>
                <w:rStyle w:val="Internetasaite"/>
                <w:rFonts w:cs="Times New Roman" w:ascii="Times New Roman" w:hAnsi="Times New Roman"/>
                <w:color w:val="auto"/>
                <w:sz w:val="24"/>
                <w:szCs w:val="24"/>
                <w:u w:val="none"/>
              </w:rPr>
              <w:t xml:space="preserve"> </w:t>
            </w:r>
            <w:r>
              <w:rPr>
                <w:rStyle w:val="Internetasaite"/>
                <w:rFonts w:cs="Times New Roman" w:ascii="Times New Roman" w:hAnsi="Times New Roman"/>
                <w:b w:val="false"/>
                <w:color w:val="auto"/>
                <w:sz w:val="24"/>
                <w:szCs w:val="24"/>
                <w:u w:val="none"/>
              </w:rPr>
              <w:t>Saimnieciskā dienesta vadītājs Andris Kojro</w:t>
            </w:r>
            <w:r>
              <w:rPr>
                <w:rFonts w:cs="Times New Roman" w:ascii="Times New Roman" w:hAnsi="Times New Roman"/>
                <w:sz w:val="24"/>
                <w:szCs w:val="24"/>
              </w:rPr>
              <w:t xml:space="preserve">, tālr.: </w:t>
            </w:r>
            <w:r>
              <w:rPr>
                <w:rFonts w:cs="Times New Roman" w:ascii="Times New Roman" w:hAnsi="Times New Roman"/>
                <w:b w:val="false"/>
                <w:sz w:val="24"/>
                <w:szCs w:val="24"/>
              </w:rPr>
              <w:t>26563742</w:t>
            </w:r>
          </w:p>
        </w:tc>
      </w:tr>
    </w:tbl>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tabs>
          <w:tab w:val="clear" w:pos="490"/>
          <w:tab w:val="left" w:pos="142" w:leader="none"/>
        </w:tabs>
        <w:jc w:val="both"/>
        <w:rPr>
          <w:rFonts w:ascii="Times New Roman" w:hAnsi="Times New Roman" w:cs="Times New Roman"/>
          <w:sz w:val="24"/>
          <w:szCs w:val="24"/>
        </w:rPr>
      </w:pPr>
      <w:r>
        <w:rPr>
          <w:rFonts w:cs="Times New Roman" w:ascii="Times New Roman" w:hAnsi="Times New Roman"/>
          <w:b/>
          <w:sz w:val="24"/>
          <w:szCs w:val="24"/>
        </w:rPr>
        <w:t xml:space="preserve">Piedāvājuma noformēšana. </w:t>
      </w:r>
    </w:p>
    <w:p>
      <w:pPr>
        <w:pStyle w:val="ListParagraph"/>
        <w:tabs>
          <w:tab w:val="clear" w:pos="490"/>
          <w:tab w:val="left" w:pos="142" w:leader="none"/>
        </w:tabs>
        <w:ind w:left="0" w:hanging="0"/>
        <w:jc w:val="both"/>
        <w:rPr>
          <w:rFonts w:ascii="Times New Roman" w:hAnsi="Times New Roman" w:cs="Times New Roman"/>
          <w:sz w:val="24"/>
          <w:szCs w:val="24"/>
        </w:rPr>
      </w:pPr>
      <w:r>
        <w:rPr>
          <w:rFonts w:cs="Times New Roman" w:ascii="Times New Roman" w:hAnsi="Times New Roman"/>
          <w:sz w:val="24"/>
          <w:szCs w:val="24"/>
        </w:rPr>
        <w:t>Iesniedzamie dokumenti:</w:t>
      </w:r>
    </w:p>
    <w:p>
      <w:pPr>
        <w:pStyle w:val="ListParagraph"/>
        <w:numPr>
          <w:ilvl w:val="1"/>
          <w:numId w:val="1"/>
        </w:numPr>
        <w:tabs>
          <w:tab w:val="clear" w:pos="490"/>
          <w:tab w:val="left" w:pos="142" w:leader="none"/>
        </w:tabs>
        <w:ind w:left="709" w:hanging="360"/>
        <w:jc w:val="both"/>
        <w:rPr>
          <w:rFonts w:ascii="Times New Roman" w:hAnsi="Times New Roman" w:cs="Times New Roman"/>
          <w:sz w:val="24"/>
          <w:szCs w:val="24"/>
        </w:rPr>
      </w:pPr>
      <w:r>
        <w:rPr>
          <w:rFonts w:cs="Times New Roman" w:ascii="Times New Roman" w:hAnsi="Times New Roman"/>
          <w:sz w:val="24"/>
          <w:szCs w:val="24"/>
        </w:rPr>
        <w:t>Pretendenta pieteikums (skanēts *.pdf formātā vai elektroniski parakstīts dokuments);</w:t>
      </w:r>
    </w:p>
    <w:p>
      <w:pPr>
        <w:pStyle w:val="ListParagraph"/>
        <w:numPr>
          <w:ilvl w:val="1"/>
          <w:numId w:val="1"/>
        </w:numPr>
        <w:tabs>
          <w:tab w:val="clear" w:pos="490"/>
          <w:tab w:val="left" w:pos="142" w:leader="none"/>
        </w:tabs>
        <w:ind w:left="709" w:hanging="360"/>
        <w:jc w:val="both"/>
        <w:rPr>
          <w:rFonts w:ascii="Times New Roman" w:hAnsi="Times New Roman" w:cs="Times New Roman"/>
          <w:sz w:val="24"/>
          <w:szCs w:val="24"/>
        </w:rPr>
      </w:pPr>
      <w:r>
        <w:rPr>
          <w:rFonts w:cs="Times New Roman" w:ascii="Times New Roman" w:hAnsi="Times New Roman"/>
          <w:sz w:val="24"/>
          <w:szCs w:val="24"/>
        </w:rPr>
        <w:t>Būvdarbu tāme (*.xls formātā);</w:t>
      </w:r>
    </w:p>
    <w:p>
      <w:pPr>
        <w:pStyle w:val="ListParagraph"/>
        <w:ind w:left="0" w:hanging="0"/>
        <w:jc w:val="both"/>
        <w:rPr>
          <w:rFonts w:ascii="Times New Roman" w:hAnsi="Times New Roman" w:cs="Times New Roman"/>
          <w:sz w:val="24"/>
          <w:szCs w:val="24"/>
        </w:rPr>
      </w:pPr>
      <w:r>
        <w:rPr>
          <w:rFonts w:cs="Times New Roman" w:ascii="Times New Roman" w:hAnsi="Times New Roman"/>
          <w:sz w:val="24"/>
          <w:szCs w:val="24"/>
        </w:rPr>
        <w:t>Piedāvājumam pilnībā jāatbilst darba apjomiem. Piedāvājums jāiesniedz, sagatavojot pievienoto piedāvājuma formu. Piedāvājums jāsagatavo saskaņā ar LBN 501-17 “Būvizmaksu noteikšanas kārtība”. Pēc piedāvājuma iesniegšanas termiņa beigām pretendents nevar grozīt savu piedāvājumu. Būvdarbu tāme jāiesniedz darbu apjomu formā (saskaņā ar MK noteikumu Nr. 239, 4. pielikumu Latvijas būvnormatīvam LBN 501-17 "Būvizmaksu noteikšanas kārtība", 1.punktu), ja tiks mainīta tāmes forma – piedāvājums tiks noraidīts.</w:t>
      </w:r>
    </w:p>
    <w:p>
      <w:pPr>
        <w:pStyle w:val="ListParagraph"/>
        <w:ind w:left="0" w:hanging="0"/>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b/>
          <w:sz w:val="24"/>
          <w:szCs w:val="24"/>
        </w:rPr>
        <w:t xml:space="preserve">Piedāvājuma cena </w:t>
      </w:r>
    </w:p>
    <w:p>
      <w:pPr>
        <w:pStyle w:val="ListParagraph"/>
        <w:ind w:left="0" w:hanging="0"/>
        <w:jc w:val="both"/>
        <w:rPr>
          <w:rFonts w:ascii="Times New Roman" w:hAnsi="Times New Roman" w:cs="Times New Roman"/>
          <w:sz w:val="24"/>
          <w:szCs w:val="24"/>
        </w:rPr>
      </w:pPr>
      <w:r>
        <w:rPr>
          <w:rFonts w:cs="Times New Roman" w:ascii="Times New Roman" w:hAnsi="Times New Roman"/>
          <w:sz w:val="24"/>
          <w:szCs w:val="24"/>
        </w:rPr>
        <w:t xml:space="preserve">Piedāvājumam jābūt izteiktam </w:t>
      </w:r>
      <w:r>
        <w:rPr>
          <w:rFonts w:cs="Times New Roman" w:ascii="Times New Roman" w:hAnsi="Times New Roman"/>
          <w:i/>
          <w:sz w:val="24"/>
          <w:szCs w:val="24"/>
        </w:rPr>
        <w:t>euro</w:t>
      </w:r>
      <w:r>
        <w:rPr>
          <w:rFonts w:cs="Times New Roman" w:ascii="Times New Roman" w:hAnsi="Times New Roman"/>
          <w:sz w:val="24"/>
          <w:szCs w:val="24"/>
        </w:rPr>
        <w:t xml:space="preserve"> neieskaitot  PVN. </w:t>
      </w:r>
    </w:p>
    <w:p>
      <w:pPr>
        <w:pStyle w:val="ListParagraph"/>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jc w:val="both"/>
        <w:rPr>
          <w:rFonts w:ascii="Times New Roman" w:hAnsi="Times New Roman" w:cs="Times New Roman"/>
          <w:b/>
          <w:b/>
          <w:sz w:val="24"/>
          <w:szCs w:val="24"/>
        </w:rPr>
      </w:pPr>
      <w:r>
        <w:rPr>
          <w:rFonts w:cs="Times New Roman" w:ascii="Times New Roman" w:hAnsi="Times New Roman"/>
          <w:b/>
          <w:sz w:val="24"/>
          <w:szCs w:val="24"/>
        </w:rPr>
        <w:t>Samaksas nosacījumi</w:t>
      </w:r>
    </w:p>
    <w:p>
      <w:pPr>
        <w:pStyle w:val="ListParagraph"/>
        <w:spacing w:before="0" w:after="0"/>
        <w:ind w:left="0" w:hanging="0"/>
        <w:contextualSpacing/>
        <w:jc w:val="both"/>
        <w:rPr/>
      </w:pPr>
      <w:r>
        <w:rPr>
          <w:rFonts w:cs="Times New Roman" w:ascii="Times New Roman" w:hAnsi="Times New Roman"/>
          <w:sz w:val="24"/>
          <w:szCs w:val="24"/>
        </w:rPr>
        <w:t xml:space="preserve">Visa līgumā paredzētā summa tiks samaksāta </w:t>
      </w:r>
      <w:r>
        <w:rPr>
          <w:rFonts w:eastAsia="Calibri" w:cs="Times New Roman" w:ascii="Times New Roman" w:hAnsi="Times New Roman" w:eastAsiaTheme="minorHAnsi"/>
          <w:color w:val="auto"/>
          <w:kern w:val="0"/>
          <w:sz w:val="24"/>
          <w:szCs w:val="24"/>
          <w:lang w:val="lv-LV" w:eastAsia="en-US" w:bidi="ar-SA"/>
        </w:rPr>
        <w:t>5</w:t>
      </w:r>
      <w:r>
        <w:rPr>
          <w:rFonts w:cs="Times New Roman" w:ascii="Times New Roman" w:hAnsi="Times New Roman"/>
          <w:sz w:val="24"/>
          <w:szCs w:val="24"/>
        </w:rPr>
        <w:t xml:space="preserve"> dienu laikā pēc pieņemšanas-nodošanas akta parakstīšanas. Pretendents ir tiesīgs pieprasīt avansu līdz 30 % no līguma summas.</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before="0" w:after="0"/>
        <w:contextualSpacing/>
        <w:jc w:val="both"/>
        <w:rPr>
          <w:rFonts w:ascii="Times New Roman" w:hAnsi="Times New Roman" w:cs="Times New Roman"/>
          <w:b/>
          <w:b/>
          <w:sz w:val="24"/>
          <w:szCs w:val="24"/>
        </w:rPr>
      </w:pPr>
      <w:r>
        <w:rPr>
          <w:rFonts w:cs="Times New Roman" w:ascii="Times New Roman" w:hAnsi="Times New Roman"/>
          <w:b/>
          <w:sz w:val="24"/>
          <w:szCs w:val="24"/>
        </w:rPr>
        <w:t>Informācijas sniegšana</w:t>
      </w:r>
    </w:p>
    <w:p>
      <w:pPr>
        <w:pStyle w:val="ListParagraph"/>
        <w:spacing w:before="0" w:after="0"/>
        <w:ind w:left="0" w:hanging="0"/>
        <w:contextualSpacing/>
        <w:jc w:val="both"/>
        <w:rPr/>
      </w:pPr>
      <w:r>
        <w:rPr>
          <w:rFonts w:cs="Times New Roman" w:ascii="Times New Roman" w:hAnsi="Times New Roman"/>
          <w:sz w:val="24"/>
          <w:szCs w:val="24"/>
        </w:rPr>
        <w:t xml:space="preserve">Visi jautājumi par cenu aptaujas priekšmetu adresējami 2.punktā minētai kontaktpersonai. Pirms piedāvājuma iesniegšanas pretendentiem ieteicams apsekot objektu. </w:t>
      </w:r>
      <w:r>
        <w:rPr>
          <w:rFonts w:cs="Times New Roman" w:ascii="Times New Roman" w:hAnsi="Times New Roman"/>
          <w:sz w:val="24"/>
          <w:szCs w:val="24"/>
        </w:rPr>
        <w:t>Apsekošanas laiku saskaņot ar kontaktpersonu.</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ListParagraph"/>
        <w:numPr>
          <w:ilvl w:val="0"/>
          <w:numId w:val="1"/>
        </w:numPr>
        <w:spacing w:before="0" w:after="0"/>
        <w:contextualSpacing/>
        <w:jc w:val="both"/>
        <w:rPr/>
      </w:pPr>
      <w:r>
        <w:rPr>
          <w:rFonts w:cs="Times New Roman" w:ascii="Times New Roman" w:hAnsi="Times New Roman"/>
          <w:b/>
          <w:sz w:val="24"/>
          <w:szCs w:val="24"/>
        </w:rPr>
        <w:t>Piedāvājumu iesniegšana, vērtēšana un lēmuma pieņemšana</w:t>
      </w:r>
    </w:p>
    <w:p>
      <w:pPr>
        <w:pStyle w:val="ListParagraph"/>
        <w:spacing w:before="0" w:after="0"/>
        <w:ind w:left="0" w:hanging="0"/>
        <w:contextualSpacing/>
        <w:jc w:val="both"/>
        <w:rPr/>
      </w:pPr>
      <w:r>
        <w:rPr>
          <w:rFonts w:cs="Times New Roman" w:ascii="Times New Roman" w:hAnsi="Times New Roman"/>
          <w:sz w:val="24"/>
          <w:szCs w:val="24"/>
        </w:rPr>
        <w:t xml:space="preserve">Piedāvājumus iesniedz, nosūtot uz e-pastu: </w:t>
      </w:r>
      <w:hyperlink r:id="rId3">
        <w:r>
          <w:rPr>
            <w:rStyle w:val="Internetasaite"/>
            <w:rFonts w:cs="Times New Roman" w:ascii="Times New Roman" w:hAnsi="Times New Roman"/>
            <w:sz w:val="24"/>
            <w:szCs w:val="24"/>
          </w:rPr>
          <w:t>iepirkumi@dundaga.lv</w:t>
        </w:r>
      </w:hyperlink>
      <w:r>
        <w:rPr>
          <w:rFonts w:cs="Times New Roman" w:ascii="Times New Roman" w:hAnsi="Times New Roman"/>
          <w:sz w:val="24"/>
          <w:szCs w:val="24"/>
        </w:rPr>
        <w:t>. Piedāvājumi, kas iesniegti pēc norādītā termiņa, netiks vērtēti.</w:t>
      </w:r>
    </w:p>
    <w:p>
      <w:pPr>
        <w:pStyle w:val="ListParagraph"/>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bookmarkStart w:id="3" w:name="_GoBack"/>
      <w:bookmarkStart w:id="4" w:name="_GoBack"/>
      <w:bookmarkEnd w:id="4"/>
    </w:p>
    <w:p>
      <w:pPr>
        <w:pStyle w:val="ListParagraph"/>
        <w:ind w:left="0" w:hanging="0"/>
        <w:jc w:val="both"/>
        <w:rPr>
          <w:rFonts w:ascii="Times New Roman" w:hAnsi="Times New Roman" w:cs="Times New Roman"/>
          <w:b/>
          <w:b/>
          <w:sz w:val="24"/>
          <w:szCs w:val="24"/>
        </w:rPr>
      </w:pPr>
      <w:r>
        <w:rPr>
          <w:rFonts w:cs="Times New Roman" w:ascii="Times New Roman" w:hAnsi="Times New Roman"/>
          <w:b/>
          <w:sz w:val="24"/>
          <w:szCs w:val="24"/>
        </w:rPr>
        <w:t>Iestāde: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Pārbaudīs piedāvājumu atbilstību darba apjomiem. Par atbilstošiem tiks uzskatīti tikai tie piedāvājumi, kuri atbilst visām darba apjomos norādītajām prasībām. Neatbilstošie piedāvājumi netiks vērtēti.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No piedāvājumiem, kas atbilst visām prasībām, izvēlēsies saimnieciski izdevīgāko piedāvājumu ar viszemāko cenu.</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3 darba dienu laikā pēc lēmuma pieņemšanas informēs visus pretendentus par pieņemto lēmumu.</w:t>
      </w:r>
    </w:p>
    <w:p>
      <w:pPr>
        <w:pStyle w:val="ListParagraph"/>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jc w:val="both"/>
        <w:rPr>
          <w:rFonts w:ascii="Times New Roman" w:hAnsi="Times New Roman" w:cs="Times New Roman"/>
          <w:b/>
          <w:b/>
          <w:sz w:val="24"/>
          <w:szCs w:val="24"/>
        </w:rPr>
      </w:pPr>
      <w:r>
        <w:rPr>
          <w:rFonts w:cs="Times New Roman" w:ascii="Times New Roman" w:hAnsi="Times New Roman"/>
          <w:b/>
          <w:sz w:val="24"/>
          <w:szCs w:val="24"/>
        </w:rPr>
        <w:t>Lēmums par cenu aptaujas izbeigšanu bez līguma slēgšanas.</w:t>
      </w:r>
    </w:p>
    <w:p>
      <w:pPr>
        <w:pStyle w:val="ListParagraph"/>
        <w:ind w:left="0" w:hanging="0"/>
        <w:jc w:val="both"/>
        <w:rPr>
          <w:rFonts w:ascii="Times New Roman" w:hAnsi="Times New Roman" w:cs="Times New Roman"/>
          <w:sz w:val="24"/>
          <w:szCs w:val="24"/>
        </w:rPr>
      </w:pPr>
      <w:r>
        <w:rPr>
          <w:rFonts w:cs="Times New Roman" w:ascii="Times New Roman" w:hAnsi="Times New Roman"/>
          <w:sz w:val="24"/>
          <w:szCs w:val="24"/>
        </w:rPr>
        <w:t>Pasūtītājs var pieņemt lēmumu par cenu aptaujas izbeigšanu, neizvēloties nevienu piedāvājumu, ja cenu aptaujai netika iesniegti piedāvājumi, vai iesniegtie piedāvājumi neatbilda uzaicinājumā un darba apjomiem noteiktajām prasībām, kā arī citos gadījumos saskaņā ar Likumu.</w:t>
      </w:r>
    </w:p>
    <w:p>
      <w:pPr>
        <w:pStyle w:val="ListParagraph"/>
        <w:ind w:left="0" w:hanging="0"/>
        <w:jc w:val="both"/>
        <w:rPr>
          <w:rFonts w:ascii="Times New Roman" w:hAnsi="Times New Roman" w:cs="Times New Roman"/>
          <w:b/>
          <w:b/>
          <w:sz w:val="20"/>
          <w:szCs w:val="20"/>
        </w:rPr>
      </w:pPr>
      <w:r>
        <w:rPr>
          <w:rFonts w:cs="Times New Roman" w:ascii="Times New Roman" w:hAnsi="Times New Roman"/>
          <w:b/>
          <w:sz w:val="20"/>
          <w:szCs w:val="20"/>
        </w:rPr>
      </w:r>
    </w:p>
    <w:p>
      <w:pPr>
        <w:pStyle w:val="ListParagraph"/>
        <w:ind w:left="0" w:hanging="0"/>
        <w:jc w:val="both"/>
        <w:rPr>
          <w:rFonts w:ascii="Times New Roman" w:hAnsi="Times New Roman" w:cs="Times New Roman"/>
          <w:b/>
          <w:b/>
          <w:sz w:val="20"/>
          <w:szCs w:val="20"/>
        </w:rPr>
      </w:pPr>
      <w:r>
        <w:rPr>
          <w:rFonts w:cs="Times New Roman" w:ascii="Times New Roman" w:hAnsi="Times New Roman"/>
          <w:b/>
          <w:sz w:val="20"/>
          <w:szCs w:val="20"/>
        </w:rPr>
      </w:r>
    </w:p>
    <w:p>
      <w:pPr>
        <w:pStyle w:val="ListParagraph"/>
        <w:ind w:left="0" w:hanging="0"/>
        <w:jc w:val="both"/>
        <w:rPr>
          <w:rFonts w:ascii="Times New Roman" w:hAnsi="Times New Roman" w:cs="Times New Roman"/>
          <w:b/>
          <w:b/>
          <w:sz w:val="20"/>
          <w:szCs w:val="20"/>
        </w:rPr>
      </w:pPr>
      <w:r>
        <w:rPr>
          <w:rFonts w:cs="Times New Roman" w:ascii="Times New Roman" w:hAnsi="Times New Roman"/>
          <w:b/>
          <w:sz w:val="20"/>
          <w:szCs w:val="20"/>
        </w:rPr>
      </w:r>
    </w:p>
    <w:tbl>
      <w:tblPr>
        <w:tblStyle w:val="Reatabula"/>
        <w:tblW w:w="9204" w:type="dxa"/>
        <w:jc w:val="left"/>
        <w:tblInd w:w="0" w:type="dxa"/>
        <w:tblCellMar>
          <w:top w:w="0" w:type="dxa"/>
          <w:left w:w="108" w:type="dxa"/>
          <w:bottom w:w="0" w:type="dxa"/>
          <w:right w:w="108" w:type="dxa"/>
        </w:tblCellMar>
        <w:tblLook w:firstRow="1" w:noVBand="1" w:lastRow="0" w:firstColumn="1" w:lastColumn="0" w:noHBand="0" w:val="04a0"/>
      </w:tblPr>
      <w:tblGrid>
        <w:gridCol w:w="3960"/>
        <w:gridCol w:w="2168"/>
        <w:gridCol w:w="3076"/>
      </w:tblGrid>
      <w:tr>
        <w:trPr/>
        <w:tc>
          <w:tcPr>
            <w:tcW w:w="3960" w:type="dxa"/>
            <w:tcBorders>
              <w:top w:val="nil"/>
              <w:left w:val="nil"/>
              <w:bottom w:val="nil"/>
              <w:right w:val="nil"/>
            </w:tcBorders>
            <w:shd w:fill="auto" w:val="clear"/>
          </w:tcPr>
          <w:p>
            <w:pPr>
              <w:pStyle w:val="ListParagraph"/>
              <w:spacing w:lineRule="auto" w:line="240" w:before="0" w:after="0"/>
              <w:ind w:left="0" w:hanging="0"/>
              <w:contextualSpacing/>
              <w:jc w:val="both"/>
              <w:rPr>
                <w:rFonts w:ascii="Times New Roman" w:hAnsi="Times New Roman" w:cs="Times New Roman"/>
                <w:sz w:val="24"/>
                <w:szCs w:val="20"/>
              </w:rPr>
            </w:pPr>
            <w:r>
              <w:rPr>
                <w:rFonts w:cs="Times New Roman" w:ascii="Times New Roman" w:hAnsi="Times New Roman"/>
                <w:sz w:val="24"/>
                <w:szCs w:val="20"/>
              </w:rPr>
              <w:t>Dundagas novada pašvaldības</w:t>
            </w:r>
          </w:p>
          <w:p>
            <w:pPr>
              <w:pStyle w:val="ListParagraph"/>
              <w:spacing w:lineRule="auto" w:line="240" w:before="0" w:after="0"/>
              <w:ind w:left="0" w:hanging="0"/>
              <w:contextualSpacing/>
              <w:jc w:val="both"/>
              <w:rPr>
                <w:rFonts w:ascii="Times New Roman" w:hAnsi="Times New Roman" w:cs="Times New Roman"/>
                <w:sz w:val="20"/>
                <w:szCs w:val="20"/>
              </w:rPr>
            </w:pPr>
            <w:r>
              <w:rPr>
                <w:rFonts w:cs="Times New Roman" w:ascii="Times New Roman" w:hAnsi="Times New Roman"/>
                <w:sz w:val="24"/>
                <w:szCs w:val="20"/>
              </w:rPr>
              <w:t>izpilddirektore</w:t>
            </w:r>
          </w:p>
        </w:tc>
        <w:tc>
          <w:tcPr>
            <w:tcW w:w="2168" w:type="dxa"/>
            <w:tcBorders>
              <w:top w:val="nil"/>
              <w:left w:val="nil"/>
              <w:bottom w:val="nil"/>
              <w:right w:val="nil"/>
            </w:tcBorders>
            <w:shd w:fill="auto" w:val="clear"/>
          </w:tcPr>
          <w:p>
            <w:pPr>
              <w:pStyle w:val="ListParagraph"/>
              <w:spacing w:lineRule="auto" w:line="240" w:before="0" w:after="0"/>
              <w:ind w:left="0" w:hanging="0"/>
              <w:contextualSpacing/>
              <w:jc w:val="both"/>
              <w:rPr>
                <w:rFonts w:ascii="Times New Roman" w:hAnsi="Times New Roman" w:cs="Times New Roman"/>
                <w:b/>
                <w:b/>
                <w:sz w:val="20"/>
                <w:szCs w:val="20"/>
              </w:rPr>
            </w:pPr>
            <w:r>
              <w:rPr>
                <w:rFonts w:cs="Times New Roman" w:ascii="Times New Roman" w:hAnsi="Times New Roman"/>
                <w:b/>
                <w:sz w:val="20"/>
                <w:szCs w:val="20"/>
              </w:rPr>
            </w:r>
          </w:p>
        </w:tc>
        <w:tc>
          <w:tcPr>
            <w:tcW w:w="3076" w:type="dxa"/>
            <w:tcBorders>
              <w:top w:val="nil"/>
              <w:left w:val="nil"/>
              <w:bottom w:val="nil"/>
              <w:right w:val="nil"/>
            </w:tcBorders>
            <w:shd w:fill="auto" w:val="clear"/>
          </w:tcPr>
          <w:p>
            <w:pPr>
              <w:pStyle w:val="ListParagraph"/>
              <w:spacing w:lineRule="auto" w:line="240" w:before="0" w:after="0"/>
              <w:ind w:left="0" w:hanging="0"/>
              <w:contextualSpacing/>
              <w:jc w:val="both"/>
              <w:rPr>
                <w:rFonts w:ascii="Times New Roman" w:hAnsi="Times New Roman" w:cs="Times New Roman"/>
                <w:b/>
                <w:b/>
                <w:sz w:val="20"/>
                <w:szCs w:val="20"/>
              </w:rPr>
            </w:pPr>
            <w:r>
              <w:rPr>
                <w:rFonts w:cs="Times New Roman" w:ascii="Times New Roman" w:hAnsi="Times New Roman"/>
                <w:b/>
                <w:sz w:val="20"/>
                <w:szCs w:val="20"/>
              </w:rPr>
            </w:r>
          </w:p>
          <w:p>
            <w:pPr>
              <w:pStyle w:val="ListParagraph"/>
              <w:spacing w:lineRule="auto" w:line="240" w:before="0" w:after="0"/>
              <w:ind w:left="0" w:hanging="0"/>
              <w:contextualSpacing/>
              <w:jc w:val="right"/>
              <w:rPr>
                <w:rFonts w:ascii="Times New Roman" w:hAnsi="Times New Roman" w:cs="Times New Roman"/>
                <w:sz w:val="20"/>
                <w:szCs w:val="20"/>
              </w:rPr>
            </w:pPr>
            <w:r>
              <w:rPr>
                <w:rFonts w:cs="Times New Roman" w:ascii="Times New Roman" w:hAnsi="Times New Roman"/>
                <w:sz w:val="24"/>
                <w:szCs w:val="20"/>
              </w:rPr>
              <w:t>Janita Vanda Valtere</w:t>
            </w:r>
          </w:p>
        </w:tc>
      </w:tr>
    </w:tbl>
    <w:p>
      <w:pPr>
        <w:pStyle w:val="ListParagraph"/>
        <w:spacing w:before="0" w:after="160"/>
        <w:ind w:left="0" w:hanging="0"/>
        <w:contextualSpacing/>
        <w:jc w:val="both"/>
        <w:rPr/>
      </w:pPr>
      <w:r>
        <w:rPr/>
      </w:r>
    </w:p>
    <w:sectPr>
      <w:type w:val="nextPage"/>
      <w:pgSz w:w="11906" w:h="16838"/>
      <w:pgMar w:left="1701" w:right="991" w:header="0" w:top="851" w:footer="0" w:bottom="99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Segoe UI">
    <w:charset w:val="ba"/>
    <w:family w:val="roman"/>
    <w:pitch w:val="variable"/>
  </w:font>
  <w:font w:name="Liberation Sans">
    <w:altName w:val="Arial"/>
    <w:charset w:val="ba"/>
    <w:family w:val="roman"/>
    <w:pitch w:val="variable"/>
  </w:font>
  <w:font w:name="Times New Roman">
    <w:charset w:val="ba"/>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sz w:val="24"/>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7"/>
      <w:numFmt w:val="bullet"/>
      <w:lvlText w:val=""/>
      <w:lvlJc w:val="left"/>
      <w:pPr>
        <w:ind w:left="720" w:hanging="360"/>
      </w:pPr>
      <w:rPr>
        <w:rFonts w:ascii="Symbol" w:hAnsi="Symbol" w:cs="Symbol"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9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Internetasaite">
    <w:name w:val="Interneta saite"/>
    <w:basedOn w:val="DefaultParagraphFont"/>
    <w:uiPriority w:val="99"/>
    <w:unhideWhenUsed/>
    <w:rsid w:val="00c5224a"/>
    <w:rPr>
      <w:color w:val="0563C1" w:themeColor="hyperlink"/>
      <w:u w:val="single"/>
    </w:rPr>
  </w:style>
  <w:style w:type="character" w:styleId="BalontekstsRakstz" w:customStyle="1">
    <w:name w:val="Balonteksts Rakstz."/>
    <w:basedOn w:val="DefaultParagraphFont"/>
    <w:link w:val="Balonteksts"/>
    <w:uiPriority w:val="99"/>
    <w:semiHidden/>
    <w:qFormat/>
    <w:rsid w:val="00086c16"/>
    <w:rPr>
      <w:rFonts w:ascii="Segoe UI" w:hAnsi="Segoe UI" w:cs="Segoe UI"/>
      <w:sz w:val="18"/>
      <w:szCs w:val="18"/>
    </w:rPr>
  </w:style>
  <w:style w:type="character" w:styleId="UnresolvedMention">
    <w:name w:val="Unresolved Mention"/>
    <w:basedOn w:val="DefaultParagraphFont"/>
    <w:uiPriority w:val="99"/>
    <w:semiHidden/>
    <w:unhideWhenUsed/>
    <w:qFormat/>
    <w:rsid w:val="006203b1"/>
    <w:rPr>
      <w:color w:val="605E5C"/>
      <w:shd w:fill="E1DFDD" w:val="clear"/>
    </w:rPr>
  </w:style>
  <w:style w:type="paragraph" w:styleId="Virsraksts">
    <w:name w:val="Virsraksts"/>
    <w:basedOn w:val="Normal"/>
    <w:next w:val="Pamatteksts"/>
    <w:qFormat/>
    <w:pPr>
      <w:keepNext w:val="true"/>
      <w:spacing w:before="240" w:after="120"/>
    </w:pPr>
    <w:rPr>
      <w:rFonts w:ascii="Liberation Sans" w:hAnsi="Liberation Sans" w:eastAsia="Microsoft YaHei" w:cs="Arial"/>
      <w:sz w:val="28"/>
      <w:szCs w:val="28"/>
    </w:rPr>
  </w:style>
  <w:style w:type="paragraph" w:styleId="Pamatteksts">
    <w:name w:val="Body Text"/>
    <w:basedOn w:val="Normal"/>
    <w:pPr>
      <w:spacing w:lineRule="auto" w:line="276" w:before="0" w:after="140"/>
    </w:pPr>
    <w:rPr/>
  </w:style>
  <w:style w:type="paragraph" w:styleId="Saraksts">
    <w:name w:val="List"/>
    <w:basedOn w:val="Pamatteksts"/>
    <w:pPr/>
    <w:rPr>
      <w:rFonts w:cs="Arial"/>
    </w:rPr>
  </w:style>
  <w:style w:type="paragraph" w:styleId="Parakstsobjektam">
    <w:name w:val="Caption"/>
    <w:basedOn w:val="Normal"/>
    <w:qFormat/>
    <w:pPr>
      <w:suppressLineNumbers/>
      <w:spacing w:before="120" w:after="120"/>
    </w:pPr>
    <w:rPr>
      <w:rFonts w:cs="Arial"/>
      <w:i/>
      <w:iCs/>
      <w:sz w:val="24"/>
      <w:szCs w:val="24"/>
    </w:rPr>
  </w:style>
  <w:style w:type="paragraph" w:styleId="Rdtjs">
    <w:name w:val="Rādītājs"/>
    <w:basedOn w:val="Normal"/>
    <w:qFormat/>
    <w:pPr>
      <w:suppressLineNumbers/>
    </w:pPr>
    <w:rPr>
      <w:rFonts w:cs="Arial"/>
    </w:rPr>
  </w:style>
  <w:style w:type="paragraph" w:styleId="ListParagraph">
    <w:name w:val="List Paragraph"/>
    <w:basedOn w:val="Normal"/>
    <w:uiPriority w:val="34"/>
    <w:qFormat/>
    <w:rsid w:val="00a77531"/>
    <w:pPr>
      <w:spacing w:before="0" w:after="160"/>
      <w:ind w:left="720" w:hanging="0"/>
      <w:contextualSpacing/>
    </w:pPr>
    <w:rPr/>
  </w:style>
  <w:style w:type="paragraph" w:styleId="BalloonText">
    <w:name w:val="Balloon Text"/>
    <w:basedOn w:val="Normal"/>
    <w:link w:val="BalontekstsRakstz"/>
    <w:uiPriority w:val="99"/>
    <w:semiHidden/>
    <w:unhideWhenUsed/>
    <w:qFormat/>
    <w:rsid w:val="00086c16"/>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table" w:styleId="Reatabula">
    <w:name w:val="Table Grid"/>
    <w:basedOn w:val="Parastatabula"/>
    <w:uiPriority w:val="39"/>
    <w:rsid w:val="009c3c3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epirkumi@dundaga.lv" TargetMode="External"/><Relationship Id="rId3" Type="http://schemas.openxmlformats.org/officeDocument/2006/relationships/hyperlink" Target="mailto:iepirkumi@dundaga.lv"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Application>LibreOffice/6.3.3.2$Windows_X86_64 LibreOffice_project/a64200df03143b798afd1ec74a12ab50359878ed</Application>
  <Pages>2</Pages>
  <Words>356</Words>
  <Characters>2622</Characters>
  <CharactersWithSpaces>2945</CharactersWithSpaces>
  <Paragraphs>33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2019-05-10T13:08:00Z</dcterms:created>
  <dc:creator>Lietotajs</dc:creator>
  <dc:description/>
  <dc:language>lv-LV</dc:language>
  <cp:lastModifiedBy/>
  <cp:lastPrinted>2019-12-09T11:58:08Z</cp:lastPrinted>
  <dcterms:modified xsi:type="dcterms:W3CDTF">2019-12-09T13:19:21Z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