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147" w:rsidRDefault="004F1147" w:rsidP="004F1147">
      <w:pPr>
        <w:pStyle w:val="NoSpacing"/>
        <w:jc w:val="center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Informācija plašsaziņas līdzekļiem</w:t>
      </w:r>
    </w:p>
    <w:p w:rsidR="004F1147" w:rsidRDefault="004F1147" w:rsidP="004F1147">
      <w:pPr>
        <w:pStyle w:val="NoSpacing"/>
        <w:jc w:val="center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2018.gada 3.aprīlī</w:t>
      </w:r>
    </w:p>
    <w:p w:rsidR="004F1147" w:rsidRDefault="004F1147" w:rsidP="004F1147">
      <w:pPr>
        <w:pStyle w:val="NoSpacing"/>
        <w:jc w:val="center"/>
        <w:rPr>
          <w:rFonts w:ascii="Times New Roman" w:hAnsi="Times New Roman"/>
          <w:sz w:val="24"/>
          <w:lang w:val="lv-LV"/>
        </w:rPr>
      </w:pPr>
    </w:p>
    <w:p w:rsidR="004F1147" w:rsidRDefault="004F1147" w:rsidP="004F1147">
      <w:pPr>
        <w:pStyle w:val="NoSpacing"/>
        <w:jc w:val="center"/>
        <w:rPr>
          <w:rFonts w:ascii="Times New Roman" w:hAnsi="Times New Roman"/>
          <w:b/>
          <w:sz w:val="24"/>
          <w:lang w:val="lv-LV"/>
        </w:rPr>
      </w:pPr>
      <w:r>
        <w:rPr>
          <w:rFonts w:ascii="Times New Roman" w:hAnsi="Times New Roman"/>
          <w:b/>
          <w:sz w:val="24"/>
          <w:lang w:val="lv-LV"/>
        </w:rPr>
        <w:t>No 11. aprīļa varēs pieteikties platību maksājumu saņemšanai</w:t>
      </w:r>
    </w:p>
    <w:p w:rsidR="004F1147" w:rsidRDefault="004F1147" w:rsidP="004F1147">
      <w:pPr>
        <w:pStyle w:val="NoSpacing"/>
        <w:jc w:val="center"/>
        <w:rPr>
          <w:rFonts w:ascii="Times New Roman" w:hAnsi="Times New Roman"/>
          <w:b/>
          <w:sz w:val="24"/>
          <w:lang w:val="lv-LV"/>
        </w:rPr>
      </w:pPr>
    </w:p>
    <w:p w:rsidR="004F1147" w:rsidRDefault="004F1147" w:rsidP="004F1147">
      <w:pPr>
        <w:pStyle w:val="NoSpacing"/>
        <w:spacing w:before="100" w:beforeAutospacing="1" w:line="360" w:lineRule="auto"/>
        <w:rPr>
          <w:rFonts w:ascii="Times New Roman" w:hAnsi="Times New Roman"/>
          <w:sz w:val="24"/>
          <w:lang w:val="lv-LV"/>
        </w:rPr>
      </w:pPr>
      <w:r w:rsidRPr="004F1147">
        <w:rPr>
          <w:rFonts w:ascii="Times New Roman" w:hAnsi="Times New Roman"/>
          <w:b/>
          <w:sz w:val="24"/>
          <w:lang w:val="lv-LV"/>
        </w:rPr>
        <w:t>N</w:t>
      </w:r>
      <w:r w:rsidRPr="00594451">
        <w:rPr>
          <w:rFonts w:ascii="Times New Roman" w:hAnsi="Times New Roman"/>
          <w:b/>
          <w:sz w:val="24"/>
          <w:lang w:val="lv-LV"/>
        </w:rPr>
        <w:t>o šā gada 11.aprīļa līdz 22.maijam lauksaimnieki var pieteikties platību maksājumiem</w:t>
      </w:r>
      <w:r w:rsidRPr="00594451">
        <w:rPr>
          <w:rFonts w:ascii="Times New Roman" w:hAnsi="Times New Roman"/>
          <w:sz w:val="24"/>
          <w:lang w:val="lv-LV"/>
        </w:rPr>
        <w:t>, iesniedzot Vienoto iesniegumu. Pēdējā diena, kad atbalsta maksājumiem var</w:t>
      </w:r>
      <w:r>
        <w:rPr>
          <w:rFonts w:ascii="Times New Roman" w:hAnsi="Times New Roman"/>
          <w:sz w:val="24"/>
          <w:lang w:val="lv-LV"/>
        </w:rPr>
        <w:t>ēs</w:t>
      </w:r>
      <w:r w:rsidRPr="00594451">
        <w:rPr>
          <w:rFonts w:ascii="Times New Roman" w:hAnsi="Times New Roman"/>
          <w:sz w:val="24"/>
          <w:lang w:val="lv-LV"/>
        </w:rPr>
        <w:t xml:space="preserve"> pieteikties ar kavējuma sankciju, ir 15.jūnijs</w:t>
      </w:r>
      <w:r w:rsidR="00B217E4">
        <w:rPr>
          <w:rFonts w:ascii="Times New Roman" w:hAnsi="Times New Roman"/>
          <w:sz w:val="24"/>
          <w:lang w:val="lv-LV"/>
        </w:rPr>
        <w:t xml:space="preserve">, bet </w:t>
      </w:r>
      <w:r w:rsidR="00B217E4" w:rsidRPr="00B217E4">
        <w:rPr>
          <w:rFonts w:ascii="Times New Roman" w:hAnsi="Times New Roman"/>
          <w:sz w:val="24"/>
          <w:lang w:val="lv-LV"/>
        </w:rPr>
        <w:t>atbalsta apjomam tiks piemērots 1 % samazinājums par katru nokavēto darb</w:t>
      </w:r>
      <w:r w:rsidR="00D21446">
        <w:rPr>
          <w:rFonts w:ascii="Times New Roman" w:hAnsi="Times New Roman"/>
          <w:sz w:val="24"/>
          <w:lang w:val="lv-LV"/>
        </w:rPr>
        <w:t xml:space="preserve">a </w:t>
      </w:r>
      <w:r w:rsidR="00B217E4" w:rsidRPr="00B217E4">
        <w:rPr>
          <w:rFonts w:ascii="Times New Roman" w:hAnsi="Times New Roman"/>
          <w:sz w:val="24"/>
          <w:lang w:val="lv-LV"/>
        </w:rPr>
        <w:t>dienu</w:t>
      </w:r>
      <w:r w:rsidRPr="00594451">
        <w:rPr>
          <w:rFonts w:ascii="Times New Roman" w:hAnsi="Times New Roman"/>
          <w:sz w:val="24"/>
          <w:lang w:val="lv-LV"/>
        </w:rPr>
        <w:t>.</w:t>
      </w:r>
      <w:r>
        <w:rPr>
          <w:rFonts w:ascii="Times New Roman" w:hAnsi="Times New Roman"/>
          <w:sz w:val="24"/>
          <w:lang w:val="lv-LV"/>
        </w:rPr>
        <w:t xml:space="preserve"> Pieteikties platību maksājumiem varēs elektroniski Lauku atbalsta dienesta </w:t>
      </w:r>
      <w:r w:rsidRPr="00594451">
        <w:rPr>
          <w:rFonts w:ascii="Times New Roman" w:hAnsi="Times New Roman"/>
          <w:sz w:val="24"/>
          <w:lang w:val="lv-LV"/>
        </w:rPr>
        <w:t>Elektroniskajā piete</w:t>
      </w:r>
      <w:r>
        <w:rPr>
          <w:rFonts w:ascii="Times New Roman" w:hAnsi="Times New Roman"/>
          <w:sz w:val="24"/>
          <w:lang w:val="lv-LV"/>
        </w:rPr>
        <w:t>ikšanās sistēmā.</w:t>
      </w:r>
    </w:p>
    <w:p w:rsidR="004F1147" w:rsidRDefault="004F1147" w:rsidP="004F1147">
      <w:pPr>
        <w:pStyle w:val="NoSpacing"/>
        <w:spacing w:before="100" w:beforeAutospacing="1" w:line="360" w:lineRule="auto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Arī šogad </w:t>
      </w:r>
      <w:r w:rsidRPr="007B10E8">
        <w:rPr>
          <w:rFonts w:ascii="Times New Roman" w:hAnsi="Times New Roman"/>
          <w:b/>
          <w:sz w:val="24"/>
          <w:lang w:val="lv-LV"/>
        </w:rPr>
        <w:t xml:space="preserve">LAD </w:t>
      </w:r>
      <w:r>
        <w:rPr>
          <w:rFonts w:ascii="Times New Roman" w:hAnsi="Times New Roman"/>
          <w:b/>
          <w:sz w:val="24"/>
          <w:lang w:val="lv-LV"/>
        </w:rPr>
        <w:t>platību maksājumu iesniegumu pieņemšanas laikā</w:t>
      </w:r>
      <w:r w:rsidRPr="007B10E8">
        <w:rPr>
          <w:rFonts w:ascii="Times New Roman" w:hAnsi="Times New Roman"/>
          <w:b/>
          <w:sz w:val="24"/>
          <w:lang w:val="lv-LV"/>
        </w:rPr>
        <w:t xml:space="preserve"> organizē klātienes konsultācijas daudzos pagastu centros, lai palīdzētu klientiem aizpildīt pieteikumus elektroniski</w:t>
      </w:r>
      <w:r w:rsidRPr="00594451">
        <w:rPr>
          <w:rFonts w:ascii="Times New Roman" w:hAnsi="Times New Roman"/>
          <w:sz w:val="24"/>
          <w:lang w:val="lv-LV"/>
        </w:rPr>
        <w:t>. Lauksaimniekiem bez maksas būs iespēja iesniegt pieteikumus gan minēto konsultāciju laikā, gan arī apmeklējot LAD klientu apkalpošanas centrus.</w:t>
      </w:r>
      <w:r>
        <w:rPr>
          <w:rFonts w:ascii="Times New Roman" w:hAnsi="Times New Roman"/>
          <w:sz w:val="24"/>
          <w:lang w:val="lv-LV"/>
        </w:rPr>
        <w:t xml:space="preserve"> Informāciju par klātienes konsultāciju laikiem un norises vietām var lasīt LAD mājaslapā.</w:t>
      </w:r>
    </w:p>
    <w:p w:rsidR="004F1147" w:rsidRDefault="004F1147" w:rsidP="004F1147">
      <w:pPr>
        <w:pStyle w:val="NoSpacing"/>
        <w:spacing w:before="100" w:beforeAutospacing="1" w:line="360" w:lineRule="auto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Iepriekšējie divi gadi ir pierādījuši, ka pieteikšanās platību maksājumiem elektroniski ļauj krietni ātrāk izmaksāt atbalsta maksājumus. </w:t>
      </w:r>
      <w:r w:rsidRPr="004F1147">
        <w:rPr>
          <w:rFonts w:ascii="Times New Roman" w:hAnsi="Times New Roman"/>
          <w:sz w:val="24"/>
          <w:lang w:val="lv-LV"/>
        </w:rPr>
        <w:t xml:space="preserve">Rekordliels </w:t>
      </w:r>
      <w:r>
        <w:rPr>
          <w:rFonts w:ascii="Times New Roman" w:hAnsi="Times New Roman"/>
          <w:sz w:val="24"/>
          <w:lang w:val="lv-LV"/>
        </w:rPr>
        <w:t xml:space="preserve">skaits - 95% </w:t>
      </w:r>
      <w:r w:rsidRPr="004F1147">
        <w:rPr>
          <w:rFonts w:ascii="Times New Roman" w:hAnsi="Times New Roman"/>
          <w:sz w:val="24"/>
          <w:szCs w:val="24"/>
          <w:lang w:val="lv-LV"/>
        </w:rPr>
        <w:t>lauksaimnieku 2017.gadā saņēma Vienotā Platību maksājuma un Mazā lauksaimnieka shēmas gala maksājumus līdz gada beigām. Būtiski samazinās arī lauksaimnieku pieļauto kļūdu skaits iesniegumos</w:t>
      </w:r>
      <w:r w:rsidR="00412780">
        <w:rPr>
          <w:rFonts w:ascii="Times New Roman" w:hAnsi="Times New Roman"/>
          <w:sz w:val="24"/>
          <w:szCs w:val="24"/>
          <w:lang w:val="lv-LV"/>
        </w:rPr>
        <w:t>. P</w:t>
      </w:r>
      <w:r>
        <w:rPr>
          <w:rFonts w:ascii="Times New Roman" w:hAnsi="Times New Roman"/>
          <w:sz w:val="24"/>
          <w:szCs w:val="24"/>
          <w:lang w:val="lv-LV"/>
        </w:rPr>
        <w:t>ēdējo divu gadu laikā, kopš pieteikšanās notiek elektroniski</w:t>
      </w:r>
      <w:r w:rsidR="00412780">
        <w:rPr>
          <w:rFonts w:ascii="Times New Roman" w:hAnsi="Times New Roman"/>
          <w:sz w:val="24"/>
          <w:szCs w:val="24"/>
          <w:lang w:val="lv-LV"/>
        </w:rPr>
        <w:t>, kļūdu skaits</w:t>
      </w:r>
      <w:r w:rsidR="00424E3E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samazinājies vairāk nekā </w:t>
      </w:r>
      <w:r w:rsidR="00412780">
        <w:rPr>
          <w:rFonts w:ascii="Times New Roman" w:hAnsi="Times New Roman"/>
          <w:sz w:val="24"/>
          <w:szCs w:val="24"/>
          <w:lang w:val="lv-LV"/>
        </w:rPr>
        <w:t>septiņas reizes</w:t>
      </w:r>
      <w:r w:rsidRPr="004F1147">
        <w:rPr>
          <w:rFonts w:ascii="Times New Roman" w:hAnsi="Times New Roman"/>
          <w:sz w:val="24"/>
          <w:szCs w:val="24"/>
          <w:lang w:val="lv-LV"/>
        </w:rPr>
        <w:t>. “Brīdinām, lai</w:t>
      </w:r>
      <w:r w:rsidRPr="004F1147">
        <w:rPr>
          <w:rFonts w:ascii="Times New Roman" w:hAnsi="Times New Roman"/>
          <w:sz w:val="24"/>
          <w:lang w:val="lv-LV"/>
        </w:rPr>
        <w:t xml:space="preserve"> neaizmirstu” – sistēmā iestrādāt</w:t>
      </w:r>
      <w:r w:rsidR="00D21446">
        <w:rPr>
          <w:rFonts w:ascii="Times New Roman" w:hAnsi="Times New Roman"/>
          <w:sz w:val="24"/>
          <w:lang w:val="lv-LV"/>
        </w:rPr>
        <w:t>ai</w:t>
      </w:r>
      <w:bookmarkStart w:id="0" w:name="_GoBack"/>
      <w:bookmarkEnd w:id="0"/>
      <w:r w:rsidRPr="004F1147">
        <w:rPr>
          <w:rFonts w:ascii="Times New Roman" w:hAnsi="Times New Roman"/>
          <w:sz w:val="24"/>
          <w:lang w:val="lv-LV"/>
        </w:rPr>
        <w:t>s algoritms, kas lauksaimniekiem pasaka priekšā atbalsta veidus, kurie</w:t>
      </w:r>
      <w:r>
        <w:rPr>
          <w:rFonts w:ascii="Times New Roman" w:hAnsi="Times New Roman"/>
          <w:sz w:val="24"/>
          <w:lang w:val="lv-LV"/>
        </w:rPr>
        <w:t xml:space="preserve">m lauksaimnieks var pieteikties, darbosies arī šogad. </w:t>
      </w:r>
    </w:p>
    <w:p w:rsidR="00B217E4" w:rsidRPr="00594451" w:rsidRDefault="00B217E4" w:rsidP="004F1147">
      <w:pPr>
        <w:pStyle w:val="NoSpacing"/>
        <w:spacing w:before="100" w:beforeAutospacing="1" w:line="360" w:lineRule="auto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Nosacījumus katra konkrētā atbalsta veida saņemšanai 2018.gadā var lasīt LAD mājaslapā izvēlnē </w:t>
      </w:r>
      <w:hyperlink r:id="rId8" w:history="1">
        <w:r w:rsidRPr="00B217E4">
          <w:rPr>
            <w:rStyle w:val="Hyperlink"/>
            <w:rFonts w:ascii="Times New Roman" w:hAnsi="Times New Roman"/>
            <w:sz w:val="24"/>
            <w:lang w:val="lv-LV"/>
          </w:rPr>
          <w:t>“Rokasgrāmatas un veidlapas”</w:t>
        </w:r>
      </w:hyperlink>
      <w:r>
        <w:rPr>
          <w:rFonts w:ascii="Times New Roman" w:hAnsi="Times New Roman"/>
          <w:sz w:val="24"/>
          <w:lang w:val="lv-LV"/>
        </w:rPr>
        <w:t>.</w:t>
      </w:r>
    </w:p>
    <w:p w:rsidR="004F1147" w:rsidRDefault="004F1147" w:rsidP="004F1147">
      <w:pPr>
        <w:pStyle w:val="NoSpacing"/>
        <w:spacing w:before="100" w:beforeAutospacing="1" w:line="360" w:lineRule="auto"/>
        <w:rPr>
          <w:rFonts w:ascii="Times New Roman" w:hAnsi="Times New Roman"/>
          <w:sz w:val="24"/>
          <w:lang w:val="lv-LV"/>
        </w:rPr>
      </w:pPr>
      <w:r w:rsidRPr="00594451">
        <w:rPr>
          <w:rFonts w:ascii="Times New Roman" w:hAnsi="Times New Roman"/>
          <w:sz w:val="24"/>
          <w:lang w:val="lv-LV"/>
        </w:rPr>
        <w:t xml:space="preserve">Jautājumu un neskaidrību gadījumos lauksaimnieki var saņemt konsultācijas jebkurā LAD klientu apkalpošanas centrā klātienē, rakstot e-pastu: klienti@lad.gov.lv vai zvanot uz </w:t>
      </w:r>
      <w:r w:rsidRPr="00594451">
        <w:rPr>
          <w:rFonts w:ascii="Times New Roman" w:hAnsi="Times New Roman"/>
          <w:sz w:val="24"/>
          <w:lang w:val="lv-LV"/>
        </w:rPr>
        <w:lastRenderedPageBreak/>
        <w:t>informatīvo tālruni 67095000.</w:t>
      </w:r>
    </w:p>
    <w:p w:rsidR="004F1147" w:rsidRDefault="004F1147" w:rsidP="004F1147">
      <w:pPr>
        <w:pStyle w:val="NoSpacing"/>
        <w:spacing w:before="100" w:beforeAutospacing="1" w:line="360" w:lineRule="auto"/>
        <w:rPr>
          <w:rFonts w:ascii="Times New Roman" w:hAnsi="Times New Roman"/>
          <w:sz w:val="24"/>
          <w:lang w:val="lv-LV"/>
        </w:rPr>
      </w:pPr>
      <w:r w:rsidRPr="00594451">
        <w:rPr>
          <w:rFonts w:ascii="Times New Roman" w:hAnsi="Times New Roman"/>
          <w:sz w:val="24"/>
          <w:lang w:val="lv-LV"/>
        </w:rPr>
        <w:t>Atbalstu sniegs arī Latvijas Lauku konsultāciju un izglītības centrs.</w:t>
      </w:r>
    </w:p>
    <w:p w:rsidR="00982387" w:rsidRDefault="00982387" w:rsidP="00212EF7">
      <w:pPr>
        <w:pStyle w:val="NoSpacing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noProof/>
          <w:sz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01088" wp14:editId="20F7271F">
                <wp:simplePos x="0" y="0"/>
                <wp:positionH relativeFrom="column">
                  <wp:posOffset>-89535</wp:posOffset>
                </wp:positionH>
                <wp:positionV relativeFrom="paragraph">
                  <wp:posOffset>135890</wp:posOffset>
                </wp:positionV>
                <wp:extent cx="58102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303959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" strokecolor="black [3040]" strokeweight=".25pt"/>
            </w:pict>
          </mc:Fallback>
        </mc:AlternateContent>
      </w:r>
    </w:p>
    <w:p w:rsidR="00982387" w:rsidRDefault="00982387" w:rsidP="00212EF7">
      <w:pPr>
        <w:pStyle w:val="NoSpacing"/>
        <w:rPr>
          <w:rFonts w:ascii="Times New Roman" w:hAnsi="Times New Roman"/>
          <w:sz w:val="24"/>
          <w:lang w:val="lv-LV"/>
        </w:rPr>
      </w:pPr>
    </w:p>
    <w:p w:rsidR="00982387" w:rsidRDefault="00982387" w:rsidP="00212EF7">
      <w:pPr>
        <w:pStyle w:val="NoSpacing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Informāciju sagatavoja:</w:t>
      </w:r>
      <w:r>
        <w:rPr>
          <w:rFonts w:ascii="Times New Roman" w:hAnsi="Times New Roman"/>
          <w:sz w:val="24"/>
          <w:lang w:val="lv-LV"/>
        </w:rPr>
        <w:br/>
      </w:r>
      <w:r w:rsidR="00611AD2">
        <w:rPr>
          <w:rFonts w:ascii="Times New Roman" w:hAnsi="Times New Roman"/>
          <w:sz w:val="24"/>
          <w:lang w:val="lv-LV"/>
        </w:rPr>
        <w:t>Kristīne Ilgaža</w:t>
      </w:r>
      <w:r>
        <w:rPr>
          <w:rFonts w:ascii="Times New Roman" w:hAnsi="Times New Roman"/>
          <w:sz w:val="24"/>
          <w:lang w:val="lv-LV"/>
        </w:rPr>
        <w:br/>
      </w:r>
      <w:r w:rsidRPr="00982387">
        <w:rPr>
          <w:rFonts w:ascii="Times New Roman" w:hAnsi="Times New Roman"/>
          <w:sz w:val="24"/>
          <w:lang w:val="lv-LV"/>
        </w:rPr>
        <w:t xml:space="preserve">Sabiedrisko attiecību daļas </w:t>
      </w:r>
      <w:r w:rsidR="00611AD2">
        <w:rPr>
          <w:rFonts w:ascii="Times New Roman" w:hAnsi="Times New Roman"/>
          <w:sz w:val="24"/>
          <w:lang w:val="lv-LV"/>
        </w:rPr>
        <w:t>vadītāja</w:t>
      </w:r>
    </w:p>
    <w:p w:rsidR="00982387" w:rsidRDefault="00982387" w:rsidP="00212EF7">
      <w:pPr>
        <w:pStyle w:val="NoSpacing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Tālrunis: </w:t>
      </w:r>
      <w:r w:rsidR="00611AD2" w:rsidRPr="00982387">
        <w:rPr>
          <w:rFonts w:ascii="Times New Roman" w:hAnsi="Times New Roman"/>
          <w:sz w:val="24"/>
          <w:lang w:val="lv-LV"/>
        </w:rPr>
        <w:t>67027830</w:t>
      </w:r>
      <w:r w:rsidR="00611AD2">
        <w:rPr>
          <w:rFonts w:ascii="Times New Roman" w:hAnsi="Times New Roman"/>
          <w:sz w:val="24"/>
          <w:lang w:val="lv-LV"/>
        </w:rPr>
        <w:t xml:space="preserve">, </w:t>
      </w:r>
      <w:r w:rsidRPr="00982387">
        <w:rPr>
          <w:rFonts w:ascii="Times New Roman" w:hAnsi="Times New Roman"/>
          <w:sz w:val="24"/>
          <w:lang w:val="lv-LV"/>
        </w:rPr>
        <w:t>67027384</w:t>
      </w:r>
    </w:p>
    <w:p w:rsidR="00982387" w:rsidRDefault="00617796" w:rsidP="00212EF7">
      <w:pPr>
        <w:pStyle w:val="NoSpacing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E</w:t>
      </w:r>
      <w:r w:rsidR="00982387">
        <w:rPr>
          <w:rFonts w:ascii="Times New Roman" w:hAnsi="Times New Roman"/>
          <w:sz w:val="24"/>
          <w:lang w:val="lv-LV"/>
        </w:rPr>
        <w:t xml:space="preserve">-pasts: </w:t>
      </w:r>
      <w:hyperlink r:id="rId9" w:history="1">
        <w:r w:rsidR="004F1147" w:rsidRPr="002B6006">
          <w:rPr>
            <w:rStyle w:val="Hyperlink"/>
            <w:rFonts w:ascii="Times New Roman" w:hAnsi="Times New Roman"/>
            <w:sz w:val="24"/>
            <w:lang w:val="lv-LV"/>
          </w:rPr>
          <w:t>kristine.ilgaza@lad.gov.lv</w:t>
        </w:r>
      </w:hyperlink>
    </w:p>
    <w:p w:rsidR="004F1147" w:rsidRDefault="004F1147" w:rsidP="00212EF7">
      <w:pPr>
        <w:pStyle w:val="NoSpacing"/>
        <w:rPr>
          <w:rFonts w:ascii="Times New Roman" w:hAnsi="Times New Roman"/>
          <w:sz w:val="24"/>
          <w:lang w:val="lv-LV"/>
        </w:rPr>
      </w:pPr>
    </w:p>
    <w:p w:rsidR="004F1147" w:rsidRPr="00212EF7" w:rsidRDefault="004F1147" w:rsidP="00212EF7">
      <w:pPr>
        <w:pStyle w:val="NoSpacing"/>
        <w:rPr>
          <w:rFonts w:ascii="Times New Roman" w:hAnsi="Times New Roman"/>
          <w:sz w:val="24"/>
          <w:lang w:val="lv-LV"/>
        </w:rPr>
      </w:pPr>
      <w:r w:rsidRPr="004F1147">
        <w:rPr>
          <w:rFonts w:ascii="Times New Roman" w:hAnsi="Times New Roman"/>
          <w:noProof/>
          <w:sz w:val="24"/>
          <w:lang w:val="lv-LV" w:eastAsia="lv-LV"/>
        </w:rPr>
        <w:drawing>
          <wp:inline distT="0" distB="0" distL="0" distR="0">
            <wp:extent cx="5948680" cy="1178507"/>
            <wp:effectExtent l="0" t="0" r="0" b="3175"/>
            <wp:docPr id="3" name="Picture 3" descr="H:\_Sabiedrisko attiecibu dala\Preses_ relīzes\elf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_Sabiedrisko attiecibu dala\Preses_ relīzes\elfl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117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1147" w:rsidRPr="00212EF7" w:rsidSect="00E44BCC">
      <w:headerReference w:type="first" r:id="rId11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E2F" w:rsidRDefault="001F7E2F">
      <w:pPr>
        <w:spacing w:after="0" w:line="240" w:lineRule="auto"/>
      </w:pPr>
      <w:r>
        <w:separator/>
      </w:r>
    </w:p>
  </w:endnote>
  <w:endnote w:type="continuationSeparator" w:id="0">
    <w:p w:rsidR="001F7E2F" w:rsidRDefault="001F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E2F" w:rsidRDefault="001F7E2F">
      <w:pPr>
        <w:spacing w:after="0" w:line="240" w:lineRule="auto"/>
      </w:pPr>
      <w:r>
        <w:separator/>
      </w:r>
    </w:p>
  </w:footnote>
  <w:footnote w:type="continuationSeparator" w:id="0">
    <w:p w:rsidR="001F7E2F" w:rsidRDefault="001F7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Pr="00815277" w:rsidRDefault="006D124E" w:rsidP="00E44BCC">
    <w:pPr>
      <w:pStyle w:val="Header"/>
      <w:rPr>
        <w:rFonts w:ascii="Times New Roman" w:hAnsi="Times New Roman"/>
      </w:rPr>
    </w:pPr>
    <w:r>
      <w:rPr>
        <w:noProof/>
        <w:lang w:eastAsia="lv-LV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1216660</wp:posOffset>
          </wp:positionH>
          <wp:positionV relativeFrom="page">
            <wp:posOffset>787400</wp:posOffset>
          </wp:positionV>
          <wp:extent cx="5671820" cy="1033145"/>
          <wp:effectExtent l="0" t="0" r="5080" b="0"/>
          <wp:wrapNone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316230"/>
              <wp:effectExtent l="0" t="0" r="10160" b="762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BCC" w:rsidRDefault="00E86F42" w:rsidP="00E44BCC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  <w:t>SABIEDRISKO ATTIECĪBU DAĻA</w:t>
                          </w:r>
                        </w:p>
                        <w:p w:rsidR="00E44BCC" w:rsidRDefault="00E44BCC" w:rsidP="00E44BCC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AB3A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Republikas laukums</w:t>
                          </w:r>
                          <w:r w:rsidR="00E86F4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2, Rīga, LV-1981, tālr. 670278</w:t>
                          </w:r>
                          <w:r w:rsidRPr="00AB3A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3</w:t>
                          </w:r>
                          <w:r w:rsidR="00E86F4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0</w:t>
                          </w:r>
                          <w:r w:rsidRPr="00AB3A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r w:rsidR="00E87626" w:rsidRPr="00E8762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67027384</w:t>
                          </w:r>
                          <w:r w:rsidRPr="00AB3A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-</w:t>
                          </w:r>
                          <w:r w:rsidR="00E86F4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pasts </w:t>
                          </w:r>
                          <w:r w:rsidR="00212EF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prese</w:t>
                          </w:r>
                          <w:r w:rsidRPr="00AB3A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@lad.gov.lv, www.lad.gov.lv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82.65pt;margin-top:163.15pt;width:470.2pt;height:24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7QrwIAAKo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" filled="f" stroked="f">
              <v:textbox inset="0,0,0,0">
                <w:txbxContent>
                  <w:p w:rsidR="00E44BCC" w:rsidRDefault="00E86F42" w:rsidP="00E44BCC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</w:rPr>
                      <w:t>SABIEDRISKO ATTIECĪBU DAĻA</w:t>
                    </w:r>
                  </w:p>
                  <w:p w:rsidR="00E44BCC" w:rsidRDefault="00E44BCC" w:rsidP="00E44BCC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AB3A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Republikas laukums</w:t>
                    </w:r>
                    <w:r w:rsidR="00E86F4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2, Rīga, LV-1981, tālr. 670278</w:t>
                    </w:r>
                    <w:r w:rsidRPr="00AB3A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3</w:t>
                    </w:r>
                    <w:r w:rsidR="00E86F4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0</w:t>
                    </w:r>
                    <w:r w:rsidRPr="00AB3A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r w:rsidR="00E87626" w:rsidRPr="00E8762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67027384</w:t>
                    </w:r>
                    <w:r w:rsidRPr="00AB3A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-</w:t>
                    </w:r>
                    <w:r w:rsidR="00E86F4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pasts </w:t>
                    </w:r>
                    <w:r w:rsidR="00212EF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prese</w:t>
                    </w:r>
                    <w:r w:rsidRPr="00AB3A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@lad.gov.lv, www.lad.gov.lv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22225" b="17780"/>
              <wp:wrapNone/>
              <wp:docPr id="5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6" name="Freeform 1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0D9EF9" id="Group 11" o:spid="_x0000_s1026" style="position:absolute;margin-left:145.7pt;margin-top:153.2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">
              <v:shape id="Freeform 12" o:spid="_x0000_s1027" style="position:absolute;left:2915;top:2998;width:6926;height:2;visibility:visible;mso-wrap-style:square;v-text-anchor:top" coordsize="69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azssQA&#10;AADaAAAADwAAAGRycy9kb3ducmV2LnhtbESPQWvCQBSE7wX/w/IKXkrd2KLU6CoiFay3xkLx9sw+&#10;k9Ds27i7xrS/3hUKHoeZ+YaZLTpTi5acrywrGA4SEMS51RUXCr526+c3ED4ga6wtk4Jf8rCY9x5m&#10;mGp74U9qs1CICGGfooIyhCaV0uclGfQD2xBH72idwRClK6R2eIlwU8uXJBlLgxXHhRIbWpWU/2Rn&#10;o2CbvE5G34ehnGTy6aTdR7t//2uV6j92yymIQF24h//bG61gDLcr8Qb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ms7LEAAAA2gAAAA8AAAAAAAAAAAAAAAAAmAIAAGRycy9k&#10;b3ducmV2LnhtbFBLBQYAAAAABAAEAPUAAACJAw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:rsidR="00CF5891" w:rsidRDefault="00CF5891" w:rsidP="00CF5891">
    <w:pPr>
      <w:pStyle w:val="Header"/>
    </w:pPr>
  </w:p>
  <w:p w:rsidR="00CF5891" w:rsidRDefault="00CF5891" w:rsidP="00CF5891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D14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74"/>
    <w:rsid w:val="00022E21"/>
    <w:rsid w:val="000B27CC"/>
    <w:rsid w:val="00110539"/>
    <w:rsid w:val="001228A7"/>
    <w:rsid w:val="001F7789"/>
    <w:rsid w:val="001F7E2F"/>
    <w:rsid w:val="00212EF7"/>
    <w:rsid w:val="002132EF"/>
    <w:rsid w:val="00220A13"/>
    <w:rsid w:val="0023399B"/>
    <w:rsid w:val="002E1474"/>
    <w:rsid w:val="00324323"/>
    <w:rsid w:val="00362E75"/>
    <w:rsid w:val="00397C87"/>
    <w:rsid w:val="003A3C09"/>
    <w:rsid w:val="003D7B5C"/>
    <w:rsid w:val="00412780"/>
    <w:rsid w:val="004133DA"/>
    <w:rsid w:val="00424E3E"/>
    <w:rsid w:val="00437A3C"/>
    <w:rsid w:val="00457B78"/>
    <w:rsid w:val="004F1147"/>
    <w:rsid w:val="005C417E"/>
    <w:rsid w:val="00611AD2"/>
    <w:rsid w:val="00617796"/>
    <w:rsid w:val="0067555C"/>
    <w:rsid w:val="006D124E"/>
    <w:rsid w:val="006D7D2A"/>
    <w:rsid w:val="00815277"/>
    <w:rsid w:val="008A0AAE"/>
    <w:rsid w:val="008A2903"/>
    <w:rsid w:val="00982387"/>
    <w:rsid w:val="009C7FB2"/>
    <w:rsid w:val="009D7C89"/>
    <w:rsid w:val="009E6D2D"/>
    <w:rsid w:val="00AA71A9"/>
    <w:rsid w:val="00AB3A4E"/>
    <w:rsid w:val="00AC51FA"/>
    <w:rsid w:val="00B217E4"/>
    <w:rsid w:val="00CB6690"/>
    <w:rsid w:val="00CF5891"/>
    <w:rsid w:val="00CF5B82"/>
    <w:rsid w:val="00D21446"/>
    <w:rsid w:val="00DA6B40"/>
    <w:rsid w:val="00E44BCC"/>
    <w:rsid w:val="00E86F42"/>
    <w:rsid w:val="00E87626"/>
    <w:rsid w:val="00E90769"/>
    <w:rsid w:val="00EB0371"/>
    <w:rsid w:val="00EB3125"/>
    <w:rsid w:val="00FE67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290E9-DA08-48D3-BBB7-B393B0ED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paragraph" w:styleId="NoSpacing">
    <w:name w:val="No Spacing"/>
    <w:uiPriority w:val="1"/>
    <w:qFormat/>
    <w:rsid w:val="00E44BCC"/>
    <w:pPr>
      <w:widowControl w:val="0"/>
    </w:pPr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F11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d.gov.lv/lv/atbalsta-veidi/platibu-maksajumi/rokasgramata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ristine.ilgaza@lad.gov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53A91-79F7-4D12-AB11-C9906994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Kristīne Ilgaža</cp:lastModifiedBy>
  <cp:revision>19</cp:revision>
  <cp:lastPrinted>2015-08-21T11:29:00Z</cp:lastPrinted>
  <dcterms:created xsi:type="dcterms:W3CDTF">2014-12-29T10:47:00Z</dcterms:created>
  <dcterms:modified xsi:type="dcterms:W3CDTF">2018-04-03T07:52:00Z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