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871"/>
        <w:tblW w:w="0" w:type="auto"/>
        <w:tblLayout w:type="fixed"/>
        <w:tblLook w:val="04A0"/>
      </w:tblPr>
      <w:tblGrid>
        <w:gridCol w:w="675"/>
        <w:gridCol w:w="1701"/>
        <w:gridCol w:w="426"/>
        <w:gridCol w:w="2204"/>
      </w:tblGrid>
      <w:tr w:rsidR="00C27521" w:rsidRPr="00041B01" w:rsidTr="00C93F79">
        <w:trPr>
          <w:trHeight w:val="426"/>
        </w:trPr>
        <w:tc>
          <w:tcPr>
            <w:tcW w:w="675" w:type="dxa"/>
          </w:tcPr>
          <w:p w:rsidR="00C27521" w:rsidRPr="00041B01" w:rsidRDefault="00C27521" w:rsidP="00C27521">
            <w:pPr>
              <w:spacing w:before="20"/>
              <w:ind w:right="-108"/>
              <w:rPr>
                <w:sz w:val="24"/>
                <w:szCs w:val="24"/>
              </w:rPr>
            </w:pPr>
            <w:r w:rsidRPr="00041B01">
              <w:rPr>
                <w:rFonts w:ascii="Times New Roman" w:hAnsi="Times New Roman"/>
                <w:sz w:val="24"/>
                <w:szCs w:val="24"/>
              </w:rPr>
              <w:t>Rīgā</w:t>
            </w:r>
            <w:r w:rsidRPr="00041B01">
              <w:rPr>
                <w:sz w:val="24"/>
                <w:szCs w:val="24"/>
              </w:rPr>
              <w:t>,</w:t>
            </w:r>
          </w:p>
        </w:tc>
        <w:bookmarkStart w:id="0" w:name="reg_dat"/>
        <w:tc>
          <w:tcPr>
            <w:tcW w:w="1701" w:type="dxa"/>
          </w:tcPr>
          <w:p w:rsidR="00C27521" w:rsidRPr="00041B01" w:rsidRDefault="00176E20" w:rsidP="00C27521">
            <w:pPr>
              <w:pBdr>
                <w:bottom w:val="single" w:sz="4" w:space="1" w:color="auto"/>
              </w:pBdr>
              <w:ind w:hanging="108"/>
              <w:rPr>
                <w:rFonts w:ascii="Times New Roman" w:hAnsi="Times New Roman"/>
                <w:sz w:val="24"/>
                <w:szCs w:val="24"/>
              </w:rPr>
            </w:pPr>
            <w:r w:rsidRPr="00041B01">
              <w:rPr>
                <w:rFonts w:ascii="Times New Roman" w:hAnsi="Times New Roman"/>
                <w:sz w:val="24"/>
                <w:szCs w:val="24"/>
              </w:rPr>
              <w:fldChar w:fldCharType="begin">
                <w:ffData>
                  <w:name w:val="reg_dat"/>
                  <w:enabled/>
                  <w:calcOnExit w:val="0"/>
                  <w:textInput>
                    <w:default w:val="                      "/>
                  </w:textInput>
                </w:ffData>
              </w:fldChar>
            </w:r>
            <w:r w:rsidR="00C27521" w:rsidRPr="00041B01">
              <w:rPr>
                <w:rFonts w:ascii="Times New Roman" w:hAnsi="Times New Roman"/>
                <w:sz w:val="24"/>
                <w:szCs w:val="24"/>
              </w:rPr>
              <w:instrText xml:space="preserve"> FORMTEXT </w:instrText>
            </w:r>
            <w:r w:rsidR="003611F3" w:rsidRPr="00041B01">
              <w:rPr>
                <w:rFonts w:ascii="Times New Roman" w:hAnsi="Times New Roman"/>
                <w:sz w:val="24"/>
                <w:szCs w:val="24"/>
              </w:rPr>
            </w:r>
            <w:r w:rsidRPr="00041B01">
              <w:rPr>
                <w:rFonts w:ascii="Times New Roman" w:hAnsi="Times New Roman"/>
                <w:sz w:val="24"/>
                <w:szCs w:val="24"/>
              </w:rPr>
              <w:fldChar w:fldCharType="separate"/>
            </w:r>
            <w:r w:rsidR="003611F3">
              <w:rPr>
                <w:rFonts w:ascii="Times New Roman" w:hAnsi="Times New Roman"/>
                <w:sz w:val="24"/>
                <w:szCs w:val="24"/>
              </w:rPr>
              <w:t>04.04.2016</w:t>
            </w:r>
            <w:r w:rsidRPr="00041B01">
              <w:rPr>
                <w:rFonts w:ascii="Times New Roman" w:hAnsi="Times New Roman"/>
                <w:sz w:val="24"/>
                <w:szCs w:val="24"/>
              </w:rPr>
              <w:fldChar w:fldCharType="end"/>
            </w:r>
            <w:bookmarkEnd w:id="0"/>
          </w:p>
        </w:tc>
        <w:tc>
          <w:tcPr>
            <w:tcW w:w="426" w:type="dxa"/>
          </w:tcPr>
          <w:p w:rsidR="00C27521" w:rsidRPr="00041B01" w:rsidRDefault="00C27521" w:rsidP="00C27521">
            <w:pPr>
              <w:spacing w:before="20"/>
              <w:ind w:right="-187"/>
              <w:rPr>
                <w:sz w:val="24"/>
                <w:szCs w:val="24"/>
              </w:rPr>
            </w:pPr>
            <w:r w:rsidRPr="00041B01">
              <w:rPr>
                <w:rFonts w:ascii="Times New Roman" w:hAnsi="Times New Roman"/>
                <w:sz w:val="24"/>
                <w:szCs w:val="24"/>
              </w:rPr>
              <w:t>Nr</w:t>
            </w:r>
            <w:r w:rsidRPr="00041B01">
              <w:rPr>
                <w:sz w:val="24"/>
                <w:szCs w:val="24"/>
              </w:rPr>
              <w:t>.</w:t>
            </w:r>
          </w:p>
        </w:tc>
        <w:tc>
          <w:tcPr>
            <w:tcW w:w="2204" w:type="dxa"/>
          </w:tcPr>
          <w:p w:rsidR="00C27521" w:rsidRPr="00041B01" w:rsidRDefault="0029087C" w:rsidP="00C27521">
            <w:pPr>
              <w:pBdr>
                <w:bottom w:val="single" w:sz="4" w:space="1" w:color="auto"/>
              </w:pBdr>
              <w:ind w:left="-29" w:hanging="78"/>
              <w:rPr>
                <w:sz w:val="24"/>
                <w:szCs w:val="24"/>
              </w:rPr>
            </w:pPr>
            <w:r w:rsidRPr="00041B01">
              <w:rPr>
                <w:rFonts w:ascii="Times New Roman" w:hAnsi="Times New Roman"/>
                <w:sz w:val="24"/>
                <w:szCs w:val="24"/>
              </w:rPr>
              <w:t>17.</w:t>
            </w:r>
            <w:r w:rsidR="000A6362" w:rsidRPr="00041B01">
              <w:rPr>
                <w:rFonts w:ascii="Times New Roman" w:hAnsi="Times New Roman"/>
                <w:sz w:val="24"/>
                <w:szCs w:val="24"/>
              </w:rPr>
              <w:t>18-</w:t>
            </w:r>
            <w:r w:rsidR="00C27521" w:rsidRPr="00041B01">
              <w:rPr>
                <w:rFonts w:ascii="Times New Roman" w:hAnsi="Times New Roman"/>
                <w:sz w:val="24"/>
                <w:szCs w:val="24"/>
              </w:rPr>
              <w:t>1e</w:t>
            </w:r>
            <w:r w:rsidR="00C27521" w:rsidRPr="00041B01">
              <w:rPr>
                <w:sz w:val="24"/>
                <w:szCs w:val="24"/>
              </w:rPr>
              <w:t>/</w:t>
            </w:r>
            <w:bookmarkStart w:id="1" w:name="reg_num"/>
            <w:r w:rsidR="00176E20" w:rsidRPr="00041B01">
              <w:rPr>
                <w:rFonts w:ascii="Times New Roman" w:hAnsi="Times New Roman"/>
                <w:sz w:val="24"/>
                <w:szCs w:val="24"/>
              </w:rPr>
              <w:fldChar w:fldCharType="begin">
                <w:ffData>
                  <w:name w:val="reg_num"/>
                  <w:enabled/>
                  <w:calcOnExit w:val="0"/>
                  <w:textInput>
                    <w:default w:val="                   "/>
                  </w:textInput>
                </w:ffData>
              </w:fldChar>
            </w:r>
            <w:r w:rsidR="00C27521" w:rsidRPr="00041B01">
              <w:rPr>
                <w:rFonts w:ascii="Times New Roman" w:hAnsi="Times New Roman"/>
                <w:sz w:val="24"/>
                <w:szCs w:val="24"/>
              </w:rPr>
              <w:instrText xml:space="preserve"> FORMTEXT </w:instrText>
            </w:r>
            <w:r w:rsidR="003611F3" w:rsidRPr="00041B01">
              <w:rPr>
                <w:rFonts w:ascii="Times New Roman" w:hAnsi="Times New Roman"/>
                <w:sz w:val="24"/>
                <w:szCs w:val="24"/>
              </w:rPr>
            </w:r>
            <w:r w:rsidR="00176E20" w:rsidRPr="00041B01">
              <w:rPr>
                <w:rFonts w:ascii="Times New Roman" w:hAnsi="Times New Roman"/>
                <w:sz w:val="24"/>
                <w:szCs w:val="24"/>
              </w:rPr>
              <w:fldChar w:fldCharType="separate"/>
            </w:r>
            <w:r w:rsidR="003611F3">
              <w:rPr>
                <w:rFonts w:ascii="Times New Roman" w:hAnsi="Times New Roman"/>
                <w:sz w:val="24"/>
                <w:szCs w:val="24"/>
              </w:rPr>
              <w:t>2635</w:t>
            </w:r>
            <w:r w:rsidR="00176E20" w:rsidRPr="00041B01">
              <w:rPr>
                <w:rFonts w:ascii="Times New Roman" w:hAnsi="Times New Roman"/>
                <w:sz w:val="24"/>
                <w:szCs w:val="24"/>
              </w:rPr>
              <w:fldChar w:fldCharType="end"/>
            </w:r>
            <w:bookmarkEnd w:id="1"/>
          </w:p>
        </w:tc>
      </w:tr>
      <w:tr w:rsidR="00C27521" w:rsidRPr="00041B01" w:rsidTr="00DE2BC0">
        <w:trPr>
          <w:trHeight w:val="592"/>
        </w:trPr>
        <w:tc>
          <w:tcPr>
            <w:tcW w:w="675" w:type="dxa"/>
          </w:tcPr>
          <w:p w:rsidR="00C27521" w:rsidRPr="00041B01" w:rsidRDefault="00C27521" w:rsidP="00C27521">
            <w:pPr>
              <w:spacing w:before="20"/>
              <w:rPr>
                <w:rFonts w:ascii="Times New Roman" w:hAnsi="Times New Roman"/>
                <w:sz w:val="24"/>
                <w:szCs w:val="24"/>
              </w:rPr>
            </w:pPr>
            <w:r w:rsidRPr="00041B01">
              <w:rPr>
                <w:rFonts w:ascii="Times New Roman" w:hAnsi="Times New Roman"/>
                <w:sz w:val="24"/>
                <w:szCs w:val="24"/>
              </w:rPr>
              <w:t>Uz</w:t>
            </w:r>
          </w:p>
        </w:tc>
        <w:tc>
          <w:tcPr>
            <w:tcW w:w="1701" w:type="dxa"/>
          </w:tcPr>
          <w:p w:rsidR="00C27521" w:rsidRPr="00041B01" w:rsidRDefault="00C27521" w:rsidP="00C27521">
            <w:pPr>
              <w:pBdr>
                <w:bottom w:val="single" w:sz="4" w:space="1" w:color="auto"/>
              </w:pBdr>
              <w:ind w:hanging="108"/>
              <w:rPr>
                <w:rFonts w:ascii="Times New Roman" w:hAnsi="Times New Roman"/>
                <w:sz w:val="24"/>
                <w:szCs w:val="24"/>
              </w:rPr>
            </w:pPr>
          </w:p>
        </w:tc>
        <w:tc>
          <w:tcPr>
            <w:tcW w:w="426" w:type="dxa"/>
          </w:tcPr>
          <w:p w:rsidR="00C27521" w:rsidRPr="00041B01" w:rsidRDefault="00C27521" w:rsidP="00C27521">
            <w:pPr>
              <w:spacing w:before="20"/>
              <w:ind w:right="-108"/>
              <w:rPr>
                <w:rFonts w:ascii="Times New Roman" w:hAnsi="Times New Roman"/>
                <w:sz w:val="24"/>
                <w:szCs w:val="24"/>
              </w:rPr>
            </w:pPr>
            <w:r w:rsidRPr="00041B01">
              <w:rPr>
                <w:rFonts w:ascii="Times New Roman" w:hAnsi="Times New Roman"/>
                <w:sz w:val="24"/>
                <w:szCs w:val="24"/>
              </w:rPr>
              <w:t>Nr.</w:t>
            </w:r>
          </w:p>
        </w:tc>
        <w:tc>
          <w:tcPr>
            <w:tcW w:w="2204" w:type="dxa"/>
          </w:tcPr>
          <w:p w:rsidR="00C27521" w:rsidRPr="00041B01" w:rsidRDefault="00C27521" w:rsidP="00C27521">
            <w:pPr>
              <w:pBdr>
                <w:bottom w:val="single" w:sz="4" w:space="1" w:color="auto"/>
              </w:pBdr>
              <w:ind w:left="-29" w:hanging="78"/>
              <w:rPr>
                <w:rFonts w:ascii="Times New Roman" w:hAnsi="Times New Roman"/>
                <w:sz w:val="24"/>
                <w:szCs w:val="24"/>
              </w:rPr>
            </w:pPr>
          </w:p>
        </w:tc>
      </w:tr>
    </w:tbl>
    <w:p w:rsidR="00E80A25" w:rsidRPr="00041B01" w:rsidRDefault="00E80A25" w:rsidP="00954D5A">
      <w:pPr>
        <w:rPr>
          <w:rFonts w:ascii="Times New Roman" w:hAnsi="Times New Roman"/>
          <w:sz w:val="24"/>
          <w:szCs w:val="24"/>
        </w:rPr>
      </w:pPr>
    </w:p>
    <w:p w:rsidR="00E80A25" w:rsidRPr="00041B01" w:rsidRDefault="00E80A25" w:rsidP="00E80A25">
      <w:pPr>
        <w:rPr>
          <w:rFonts w:ascii="Times New Roman" w:hAnsi="Times New Roman"/>
          <w:sz w:val="24"/>
          <w:szCs w:val="24"/>
        </w:rPr>
      </w:pPr>
    </w:p>
    <w:p w:rsidR="00535119" w:rsidRPr="00041B01" w:rsidRDefault="00535119" w:rsidP="00F53561">
      <w:pPr>
        <w:pStyle w:val="NoSpacing"/>
        <w:ind w:left="1440"/>
        <w:jc w:val="right"/>
        <w:rPr>
          <w:rFonts w:ascii="Times New Roman" w:hAnsi="Times New Roman"/>
          <w:b/>
          <w:sz w:val="24"/>
          <w:szCs w:val="24"/>
        </w:rPr>
      </w:pPr>
    </w:p>
    <w:p w:rsidR="00041B01" w:rsidRDefault="00041B01" w:rsidP="00D93E8C">
      <w:pPr>
        <w:pStyle w:val="NoSpacing"/>
        <w:ind w:left="1440"/>
        <w:jc w:val="right"/>
        <w:rPr>
          <w:rFonts w:ascii="Times New Roman" w:hAnsi="Times New Roman"/>
          <w:b/>
          <w:sz w:val="24"/>
          <w:szCs w:val="24"/>
        </w:rPr>
      </w:pPr>
    </w:p>
    <w:p w:rsidR="000F5018" w:rsidRPr="00041B01" w:rsidRDefault="00F1266A" w:rsidP="00D93E8C">
      <w:pPr>
        <w:pStyle w:val="NoSpacing"/>
        <w:ind w:left="1440"/>
        <w:jc w:val="right"/>
        <w:rPr>
          <w:rStyle w:val="Hyperlink"/>
          <w:rFonts w:ascii="Times New Roman" w:hAnsi="Times New Roman"/>
          <w:sz w:val="28"/>
          <w:szCs w:val="28"/>
        </w:rPr>
      </w:pPr>
      <w:r w:rsidRPr="00041B01">
        <w:rPr>
          <w:rFonts w:ascii="Times New Roman" w:hAnsi="Times New Roman"/>
          <w:b/>
          <w:sz w:val="28"/>
          <w:szCs w:val="28"/>
        </w:rPr>
        <w:t>Visām pašvaldībām</w:t>
      </w:r>
    </w:p>
    <w:p w:rsidR="00F53561" w:rsidRPr="00041B01" w:rsidRDefault="00F53561" w:rsidP="000978D2">
      <w:pPr>
        <w:pStyle w:val="NoSpacing"/>
        <w:jc w:val="both"/>
        <w:rPr>
          <w:rFonts w:ascii="Times New Roman" w:hAnsi="Times New Roman"/>
          <w:i/>
          <w:sz w:val="28"/>
          <w:szCs w:val="28"/>
        </w:rPr>
      </w:pPr>
    </w:p>
    <w:p w:rsidR="00F1266A" w:rsidRPr="00041B01" w:rsidRDefault="00F1266A" w:rsidP="00F1266A">
      <w:pPr>
        <w:pStyle w:val="NoSpacing"/>
        <w:contextualSpacing/>
        <w:jc w:val="both"/>
        <w:rPr>
          <w:rFonts w:ascii="Times New Roman" w:hAnsi="Times New Roman"/>
          <w:i/>
          <w:sz w:val="28"/>
          <w:szCs w:val="28"/>
        </w:rPr>
      </w:pPr>
      <w:r w:rsidRPr="00041B01">
        <w:rPr>
          <w:rFonts w:ascii="Times New Roman" w:hAnsi="Times New Roman"/>
          <w:i/>
          <w:sz w:val="28"/>
          <w:szCs w:val="28"/>
        </w:rPr>
        <w:t>Par uzraudzības pastiprināšanu</w:t>
      </w:r>
    </w:p>
    <w:p w:rsidR="00F1266A" w:rsidRPr="00041B01" w:rsidRDefault="00F1266A" w:rsidP="00F1266A">
      <w:pPr>
        <w:pStyle w:val="NoSpacing"/>
        <w:contextualSpacing/>
        <w:jc w:val="both"/>
        <w:rPr>
          <w:rFonts w:ascii="Times New Roman" w:hAnsi="Times New Roman"/>
          <w:sz w:val="28"/>
          <w:szCs w:val="28"/>
        </w:rPr>
      </w:pPr>
      <w:r w:rsidRPr="00041B01">
        <w:rPr>
          <w:rFonts w:ascii="Times New Roman" w:hAnsi="Times New Roman"/>
          <w:i/>
          <w:sz w:val="28"/>
          <w:szCs w:val="28"/>
        </w:rPr>
        <w:t xml:space="preserve"> par zemes apsaimniekošanas pasākumiem</w:t>
      </w:r>
      <w:r w:rsidRPr="00041B01">
        <w:rPr>
          <w:rFonts w:ascii="Times New Roman" w:hAnsi="Times New Roman"/>
          <w:sz w:val="28"/>
          <w:szCs w:val="28"/>
        </w:rPr>
        <w:t xml:space="preserve"> </w:t>
      </w:r>
    </w:p>
    <w:p w:rsidR="00041B01" w:rsidRPr="00041B01" w:rsidRDefault="00041B01" w:rsidP="00F1266A">
      <w:pPr>
        <w:pStyle w:val="NoSpacing"/>
        <w:contextualSpacing/>
        <w:jc w:val="both"/>
        <w:rPr>
          <w:rFonts w:ascii="Times New Roman" w:hAnsi="Times New Roman"/>
          <w:sz w:val="28"/>
          <w:szCs w:val="28"/>
        </w:rPr>
      </w:pPr>
    </w:p>
    <w:p w:rsidR="00F1266A" w:rsidRPr="00041B01" w:rsidRDefault="00F1266A" w:rsidP="00F1266A">
      <w:pPr>
        <w:pStyle w:val="NoSpacing"/>
        <w:ind w:firstLine="709"/>
        <w:contextualSpacing/>
        <w:jc w:val="both"/>
        <w:rPr>
          <w:rFonts w:ascii="Times New Roman" w:hAnsi="Times New Roman"/>
          <w:sz w:val="28"/>
          <w:szCs w:val="28"/>
        </w:rPr>
      </w:pPr>
    </w:p>
    <w:p w:rsidR="00F1266A" w:rsidRPr="00041B01" w:rsidRDefault="00F1266A" w:rsidP="00F1266A">
      <w:pPr>
        <w:pStyle w:val="NoSpacing"/>
        <w:ind w:firstLine="709"/>
        <w:contextualSpacing/>
        <w:jc w:val="both"/>
        <w:rPr>
          <w:rFonts w:ascii="Times New Roman" w:hAnsi="Times New Roman"/>
          <w:sz w:val="28"/>
          <w:szCs w:val="28"/>
        </w:rPr>
      </w:pPr>
      <w:r w:rsidRPr="00041B01">
        <w:rPr>
          <w:rFonts w:ascii="Times New Roman" w:hAnsi="Times New Roman"/>
          <w:sz w:val="28"/>
          <w:szCs w:val="28"/>
        </w:rPr>
        <w:t>Vides aizsardzības un reģionālās attīstības mi</w:t>
      </w:r>
      <w:r w:rsidR="00546372" w:rsidRPr="00041B01">
        <w:rPr>
          <w:rFonts w:ascii="Times New Roman" w:hAnsi="Times New Roman"/>
          <w:sz w:val="28"/>
          <w:szCs w:val="28"/>
        </w:rPr>
        <w:t>nistrija (turpmāk – ministrija), reaģējot uz plašsaziņas līdzekļos pausto informāciju, ka šoga</w:t>
      </w:r>
      <w:r w:rsidR="00DE368B" w:rsidRPr="00041B01">
        <w:rPr>
          <w:rFonts w:ascii="Times New Roman" w:hAnsi="Times New Roman"/>
          <w:sz w:val="28"/>
          <w:szCs w:val="28"/>
        </w:rPr>
        <w:t>d Latvijā izcēlušies jau vairāk nekā 1000</w:t>
      </w:r>
      <w:r w:rsidR="00546372" w:rsidRPr="00041B01">
        <w:rPr>
          <w:rFonts w:ascii="Times New Roman" w:hAnsi="Times New Roman"/>
          <w:sz w:val="28"/>
          <w:szCs w:val="28"/>
        </w:rPr>
        <w:t xml:space="preserve"> ugunsgrēki, kuru iemesls bija kūlas dedzināšana, </w:t>
      </w:r>
      <w:r w:rsidRPr="00041B01">
        <w:rPr>
          <w:rFonts w:ascii="Times New Roman" w:hAnsi="Times New Roman"/>
          <w:sz w:val="28"/>
          <w:szCs w:val="28"/>
        </w:rPr>
        <w:t>lūdz pašvaldības pievērst pastiprinātu uzmanību pasākumiem kūlas ugunsgrēku skaita samazināšanai.</w:t>
      </w:r>
    </w:p>
    <w:p w:rsidR="00F1266A" w:rsidRPr="00041B01" w:rsidRDefault="00F1266A" w:rsidP="00F1266A">
      <w:pPr>
        <w:pStyle w:val="NoSpacing"/>
        <w:ind w:firstLine="709"/>
        <w:contextualSpacing/>
        <w:jc w:val="both"/>
        <w:rPr>
          <w:rFonts w:ascii="Times New Roman" w:hAnsi="Times New Roman"/>
          <w:sz w:val="28"/>
          <w:szCs w:val="28"/>
        </w:rPr>
      </w:pPr>
      <w:r w:rsidRPr="00041B01">
        <w:rPr>
          <w:rFonts w:ascii="Times New Roman" w:hAnsi="Times New Roman"/>
          <w:sz w:val="28"/>
          <w:szCs w:val="28"/>
        </w:rPr>
        <w:t>Saskaņā ar likumu „Par pašvaldībām” 15.panta pirmās daļas 2.punktu pašvaldības autonomā funkcija ir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 Atbilstoši likuma „Par pašvaldībām” 43.panta pirmās daļas 5. un 6.punktam pašvaldības var izdot saistošos noteikumus par namu un to teritoriju un būvju uzturēšanu, kā arī par sanitārās tīrības uzturēšanu un īpašumam piegulošās publiskā lietošanā esošās teritorijas (gājēju ietves, izņemot sabiedriskā transporta pieturvietas, grāvji, caurtekas vai zālāji līdz brauktuves malai) kopšanu.</w:t>
      </w:r>
    </w:p>
    <w:p w:rsidR="00F1266A" w:rsidRPr="00041B01" w:rsidRDefault="00F1266A" w:rsidP="00F1266A">
      <w:pPr>
        <w:pStyle w:val="NoSpacing"/>
        <w:ind w:firstLine="709"/>
        <w:contextualSpacing/>
        <w:jc w:val="both"/>
        <w:rPr>
          <w:rFonts w:ascii="Times New Roman" w:hAnsi="Times New Roman"/>
          <w:sz w:val="28"/>
          <w:szCs w:val="28"/>
        </w:rPr>
      </w:pPr>
      <w:r w:rsidRPr="00041B01">
        <w:rPr>
          <w:rFonts w:ascii="Times New Roman" w:hAnsi="Times New Roman"/>
          <w:sz w:val="28"/>
          <w:szCs w:val="28"/>
        </w:rPr>
        <w:t>Saskaņā ar Latvijas Administratīvo pārkāpumu kodeksa (turpmāk – LAPK) 51.pantu par zemes apsaimniekošanas pasākumu neizpildīšanu un zāles nepļaušanu, lai novērstu kūlas veidošanos, ir paredzēta administratīvā atbildība. Savukārt, LAPK 179.panta ceturtā daļa paredz administratīvo atbildību par kūlas dedzināšanu. Atbilstoši LAPK 210.pantam administratīvās lietas par LAPK 51.panta un 179.panta ceturtās daļas pārkāpumiem ir tiesīgas izskatīt pašvaldību administratīvās komisijas.</w:t>
      </w:r>
    </w:p>
    <w:p w:rsidR="009C4A16" w:rsidRPr="00041B01" w:rsidRDefault="00F1266A" w:rsidP="00F1266A">
      <w:pPr>
        <w:pStyle w:val="NoSpacing"/>
        <w:ind w:firstLine="709"/>
        <w:contextualSpacing/>
        <w:jc w:val="both"/>
        <w:rPr>
          <w:rFonts w:ascii="Times New Roman" w:hAnsi="Times New Roman"/>
          <w:sz w:val="28"/>
          <w:szCs w:val="28"/>
        </w:rPr>
      </w:pPr>
      <w:r w:rsidRPr="00041B01">
        <w:rPr>
          <w:rFonts w:ascii="Times New Roman" w:hAnsi="Times New Roman"/>
          <w:sz w:val="28"/>
          <w:szCs w:val="28"/>
        </w:rPr>
        <w:t xml:space="preserve">Ņemot vērā augstāk minēto un to, ka kūlas neatļauta dedzināšana apdraud </w:t>
      </w:r>
      <w:r w:rsidR="00546372" w:rsidRPr="00041B01">
        <w:rPr>
          <w:rFonts w:ascii="Times New Roman" w:hAnsi="Times New Roman"/>
          <w:sz w:val="28"/>
          <w:szCs w:val="28"/>
        </w:rPr>
        <w:t xml:space="preserve">ne tikai īpašumu, bet arī </w:t>
      </w:r>
      <w:r w:rsidRPr="00041B01">
        <w:rPr>
          <w:rFonts w:ascii="Times New Roman" w:hAnsi="Times New Roman"/>
          <w:sz w:val="28"/>
          <w:szCs w:val="28"/>
        </w:rPr>
        <w:t xml:space="preserve">cilvēka dzīvību, radot kaitējumu </w:t>
      </w:r>
      <w:r w:rsidR="008E108B" w:rsidRPr="00041B01">
        <w:rPr>
          <w:rFonts w:ascii="Times New Roman" w:hAnsi="Times New Roman"/>
          <w:sz w:val="28"/>
          <w:szCs w:val="28"/>
        </w:rPr>
        <w:t xml:space="preserve">arī </w:t>
      </w:r>
      <w:r w:rsidRPr="00041B01">
        <w:rPr>
          <w:rFonts w:ascii="Times New Roman" w:hAnsi="Times New Roman"/>
          <w:sz w:val="28"/>
          <w:szCs w:val="28"/>
        </w:rPr>
        <w:t xml:space="preserve">dabai un nodarot </w:t>
      </w:r>
      <w:r w:rsidRPr="00041B01">
        <w:rPr>
          <w:rFonts w:ascii="Times New Roman" w:hAnsi="Times New Roman"/>
          <w:sz w:val="28"/>
          <w:szCs w:val="28"/>
        </w:rPr>
        <w:lastRenderedPageBreak/>
        <w:t>zaudējumus valsts, pašvaldību un privātajam īpašumam, aicinām pašvaldības aktīvi iesaistīties šīs problēmas risināšanā. Aicinām pašvaldības pastiprināt kontroli par zemes apsaimniekošanu sav</w:t>
      </w:r>
      <w:r w:rsidR="008E108B" w:rsidRPr="00041B01">
        <w:rPr>
          <w:rFonts w:ascii="Times New Roman" w:hAnsi="Times New Roman"/>
          <w:sz w:val="28"/>
          <w:szCs w:val="28"/>
        </w:rPr>
        <w:t>ās administratīvajās teritorijā</w:t>
      </w:r>
      <w:r w:rsidRPr="00041B01">
        <w:rPr>
          <w:rFonts w:ascii="Times New Roman" w:hAnsi="Times New Roman"/>
          <w:sz w:val="28"/>
          <w:szCs w:val="28"/>
        </w:rPr>
        <w:t>.</w:t>
      </w:r>
    </w:p>
    <w:p w:rsidR="00F1266A" w:rsidRPr="00041B01" w:rsidRDefault="009C4A16" w:rsidP="00F1266A">
      <w:pPr>
        <w:pStyle w:val="NoSpacing"/>
        <w:ind w:firstLine="709"/>
        <w:contextualSpacing/>
        <w:jc w:val="both"/>
        <w:rPr>
          <w:rFonts w:ascii="Times New Roman" w:hAnsi="Times New Roman"/>
          <w:sz w:val="28"/>
          <w:szCs w:val="28"/>
        </w:rPr>
      </w:pPr>
      <w:r w:rsidRPr="00041B01">
        <w:rPr>
          <w:rFonts w:ascii="Times New Roman" w:hAnsi="Times New Roman"/>
          <w:sz w:val="28"/>
          <w:szCs w:val="28"/>
        </w:rPr>
        <w:t>Papildus lūdzam arī pašvaldību informatīvajos izdevumos vai vietējos reģionālajos laikrakstos ievietot informāciju par kūlas dedzināšanas nodarīto postu videi un saimniecībai, informēt sabiedrību par kūlas dedzināšanas nepieļaujamību un attiecīgām soda sankcijām, kā arī aicināt sabiedrību iesaistīties kūlas dedzināšanas novēršanā, iesaistīt pašvaldības administrācijas darbiniekus pašvaldības iedzīvotāju izglītošanā, lai nepieļautu kūlas dedzināšanu.</w:t>
      </w:r>
    </w:p>
    <w:p w:rsidR="00535119" w:rsidRPr="00041B01" w:rsidRDefault="00BD443C" w:rsidP="00384113">
      <w:pPr>
        <w:pStyle w:val="NoSpacing"/>
        <w:ind w:left="720"/>
        <w:contextualSpacing/>
        <w:jc w:val="both"/>
        <w:rPr>
          <w:rFonts w:ascii="Times New Roman" w:hAnsi="Times New Roman"/>
          <w:sz w:val="28"/>
          <w:szCs w:val="28"/>
        </w:rPr>
      </w:pPr>
      <w:r w:rsidRPr="00041B01">
        <w:rPr>
          <w:rFonts w:ascii="Times New Roman" w:hAnsi="Times New Roman"/>
          <w:sz w:val="28"/>
          <w:szCs w:val="28"/>
        </w:rPr>
        <w:t xml:space="preserve"> </w:t>
      </w:r>
    </w:p>
    <w:p w:rsidR="0071473F" w:rsidRPr="00041B01" w:rsidRDefault="0071473F" w:rsidP="0071473F">
      <w:pPr>
        <w:pStyle w:val="NoSpacing"/>
        <w:ind w:firstLine="720"/>
        <w:jc w:val="both"/>
        <w:rPr>
          <w:rFonts w:ascii="Times New Roman" w:hAnsi="Times New Roman"/>
          <w:sz w:val="28"/>
          <w:szCs w:val="28"/>
        </w:rPr>
      </w:pPr>
      <w:r w:rsidRPr="00041B01">
        <w:rPr>
          <w:rFonts w:ascii="Times New Roman" w:hAnsi="Times New Roman"/>
          <w:sz w:val="28"/>
          <w:szCs w:val="28"/>
        </w:rPr>
        <w:t xml:space="preserve">Ar cieņu, </w:t>
      </w:r>
      <w:r w:rsidRPr="00041B01">
        <w:rPr>
          <w:rFonts w:ascii="Times New Roman" w:hAnsi="Times New Roman"/>
          <w:sz w:val="28"/>
          <w:szCs w:val="28"/>
        </w:rPr>
        <w:tab/>
      </w:r>
    </w:p>
    <w:p w:rsidR="008E108B" w:rsidRPr="00041B01" w:rsidRDefault="008E108B" w:rsidP="008E108B">
      <w:pPr>
        <w:pStyle w:val="NoSpacing"/>
        <w:jc w:val="both"/>
        <w:rPr>
          <w:rFonts w:ascii="Times New Roman" w:hAnsi="Times New Roman"/>
          <w:sz w:val="24"/>
          <w:szCs w:val="24"/>
        </w:rPr>
      </w:pPr>
      <w:r w:rsidRPr="00041B01">
        <w:rPr>
          <w:rFonts w:ascii="Times New Roman" w:hAnsi="Times New Roman"/>
          <w:sz w:val="28"/>
          <w:szCs w:val="28"/>
        </w:rPr>
        <w:t>valsts sekret</w:t>
      </w:r>
      <w:r w:rsidR="00041B01">
        <w:rPr>
          <w:rFonts w:ascii="Times New Roman" w:hAnsi="Times New Roman"/>
          <w:sz w:val="28"/>
          <w:szCs w:val="28"/>
        </w:rPr>
        <w:t>āra vietnieks</w:t>
      </w:r>
      <w:proofErr w:type="gramStart"/>
      <w:r w:rsidR="00041B01">
        <w:rPr>
          <w:rFonts w:ascii="Times New Roman" w:hAnsi="Times New Roman"/>
          <w:sz w:val="28"/>
          <w:szCs w:val="28"/>
        </w:rPr>
        <w:t xml:space="preserve">  </w:t>
      </w:r>
      <w:r w:rsidRPr="00041B01">
        <w:rPr>
          <w:rFonts w:ascii="Times New Roman" w:hAnsi="Times New Roman"/>
          <w:sz w:val="28"/>
          <w:szCs w:val="28"/>
        </w:rPr>
        <w:t xml:space="preserve">                                             </w:t>
      </w:r>
      <w:r w:rsidR="00BA0CEA">
        <w:rPr>
          <w:rFonts w:ascii="Times New Roman" w:hAnsi="Times New Roman"/>
          <w:sz w:val="28"/>
          <w:szCs w:val="28"/>
        </w:rPr>
        <w:t xml:space="preserve">                         </w:t>
      </w:r>
      <w:proofErr w:type="gramEnd"/>
      <w:r w:rsidR="00BA0CEA">
        <w:rPr>
          <w:rFonts w:ascii="Times New Roman" w:hAnsi="Times New Roman"/>
          <w:sz w:val="28"/>
          <w:szCs w:val="28"/>
        </w:rPr>
        <w:t>A.</w:t>
      </w:r>
      <w:bookmarkStart w:id="2" w:name="_GoBack"/>
      <w:bookmarkEnd w:id="2"/>
      <w:r w:rsidRPr="00041B01">
        <w:rPr>
          <w:rFonts w:ascii="Times New Roman" w:hAnsi="Times New Roman"/>
          <w:sz w:val="28"/>
          <w:szCs w:val="28"/>
        </w:rPr>
        <w:t>Draudiņš</w:t>
      </w:r>
    </w:p>
    <w:p w:rsidR="00384113" w:rsidRPr="00041B01" w:rsidRDefault="00384113" w:rsidP="00384113">
      <w:pPr>
        <w:pStyle w:val="NoSpacing"/>
        <w:jc w:val="both"/>
        <w:rPr>
          <w:rFonts w:ascii="Times New Roman" w:hAnsi="Times New Roman"/>
          <w:sz w:val="24"/>
          <w:szCs w:val="24"/>
        </w:rPr>
      </w:pPr>
    </w:p>
    <w:p w:rsidR="008E108B" w:rsidRPr="00041B01" w:rsidRDefault="008E108B" w:rsidP="00384113">
      <w:pPr>
        <w:pStyle w:val="NoSpacing"/>
        <w:jc w:val="both"/>
        <w:rPr>
          <w:rFonts w:ascii="Times New Roman" w:hAnsi="Times New Roman"/>
          <w:sz w:val="24"/>
          <w:szCs w:val="24"/>
        </w:rPr>
      </w:pPr>
    </w:p>
    <w:p w:rsidR="007B4561" w:rsidRPr="00041B01" w:rsidRDefault="00E456E0" w:rsidP="00384113">
      <w:pPr>
        <w:pStyle w:val="NoSpacing"/>
        <w:jc w:val="both"/>
        <w:rPr>
          <w:rFonts w:ascii="Times New Roman" w:hAnsi="Times New Roman"/>
          <w:sz w:val="20"/>
          <w:szCs w:val="20"/>
        </w:rPr>
      </w:pPr>
      <w:r w:rsidRPr="00041B01">
        <w:rPr>
          <w:rFonts w:ascii="Times New Roman" w:hAnsi="Times New Roman"/>
          <w:sz w:val="20"/>
          <w:szCs w:val="20"/>
        </w:rPr>
        <w:t>L.Ivanova</w:t>
      </w:r>
      <w:r w:rsidR="007B4561" w:rsidRPr="00041B01">
        <w:rPr>
          <w:rFonts w:ascii="Times New Roman" w:hAnsi="Times New Roman"/>
          <w:sz w:val="20"/>
          <w:szCs w:val="20"/>
        </w:rPr>
        <w:t>, 6</w:t>
      </w:r>
      <w:r w:rsidRPr="00041B01">
        <w:rPr>
          <w:rFonts w:ascii="Times New Roman" w:hAnsi="Times New Roman"/>
          <w:sz w:val="20"/>
          <w:szCs w:val="20"/>
        </w:rPr>
        <w:t>7026927</w:t>
      </w:r>
      <w:r w:rsidR="007B4561" w:rsidRPr="00041B01">
        <w:rPr>
          <w:rFonts w:ascii="Times New Roman" w:hAnsi="Times New Roman"/>
          <w:sz w:val="20"/>
          <w:szCs w:val="20"/>
        </w:rPr>
        <w:tab/>
      </w:r>
    </w:p>
    <w:p w:rsidR="00836C1B" w:rsidRPr="00041B01" w:rsidRDefault="00176E20" w:rsidP="00655F2D">
      <w:pPr>
        <w:pStyle w:val="NoSpacing"/>
        <w:rPr>
          <w:rFonts w:ascii="Times New Roman" w:hAnsi="Times New Roman"/>
          <w:color w:val="000000" w:themeColor="text1"/>
          <w:sz w:val="20"/>
          <w:szCs w:val="20"/>
        </w:rPr>
      </w:pPr>
      <w:hyperlink r:id="rId8" w:history="1">
        <w:proofErr w:type="spellStart"/>
        <w:r w:rsidR="00E456E0" w:rsidRPr="00041B01">
          <w:rPr>
            <w:rStyle w:val="Hyperlink"/>
            <w:rFonts w:ascii="Times New Roman" w:hAnsi="Times New Roman"/>
            <w:color w:val="000000" w:themeColor="text1"/>
            <w:sz w:val="20"/>
            <w:szCs w:val="20"/>
          </w:rPr>
          <w:t>ludmila.ivanova</w:t>
        </w:r>
        <w:proofErr w:type="spellEnd"/>
        <w:r w:rsidR="00E456E0" w:rsidRPr="00041B01">
          <w:rPr>
            <w:rStyle w:val="Hyperlink"/>
            <w:rFonts w:ascii="Times New Roman" w:hAnsi="Times New Roman"/>
            <w:color w:val="000000" w:themeColor="text1"/>
            <w:sz w:val="20"/>
            <w:szCs w:val="20"/>
          </w:rPr>
          <w:t xml:space="preserve"> </w:t>
        </w:r>
        <w:r w:rsidR="007B4561" w:rsidRPr="00041B01">
          <w:rPr>
            <w:rStyle w:val="Hyperlink"/>
            <w:rFonts w:ascii="Times New Roman" w:hAnsi="Times New Roman"/>
            <w:color w:val="000000" w:themeColor="text1"/>
            <w:sz w:val="20"/>
            <w:szCs w:val="20"/>
          </w:rPr>
          <w:t>@</w:t>
        </w:r>
        <w:proofErr w:type="spellStart"/>
        <w:r w:rsidR="007B4561" w:rsidRPr="00041B01">
          <w:rPr>
            <w:rStyle w:val="Hyperlink"/>
            <w:rFonts w:ascii="Times New Roman" w:hAnsi="Times New Roman"/>
            <w:color w:val="000000" w:themeColor="text1"/>
            <w:sz w:val="20"/>
            <w:szCs w:val="20"/>
          </w:rPr>
          <w:t>varam.gov.lv</w:t>
        </w:r>
        <w:proofErr w:type="spellEnd"/>
      </w:hyperlink>
    </w:p>
    <w:sectPr w:rsidR="00836C1B" w:rsidRPr="00041B01" w:rsidSect="00B82CCF">
      <w:headerReference w:type="default" r:id="rId9"/>
      <w:footerReference w:type="default" r:id="rId10"/>
      <w:headerReference w:type="first" r:id="rId11"/>
      <w:footerReference w:type="first" r:id="rId12"/>
      <w:type w:val="continuous"/>
      <w:pgSz w:w="11920" w:h="16840"/>
      <w:pgMar w:top="1134" w:right="851" w:bottom="1134" w:left="1701"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952" w:rsidRDefault="00337952">
      <w:pPr>
        <w:spacing w:after="0" w:line="240" w:lineRule="auto"/>
      </w:pPr>
      <w:r>
        <w:separator/>
      </w:r>
    </w:p>
  </w:endnote>
  <w:endnote w:type="continuationSeparator" w:id="0">
    <w:p w:rsidR="00337952" w:rsidRDefault="003379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E47" w:rsidRDefault="00F13E47" w:rsidP="00F13E47">
    <w:pPr>
      <w:pStyle w:val="Footer"/>
      <w:jc w:val="center"/>
      <w:rPr>
        <w:rFonts w:ascii="Times New Roman" w:hAnsi="Times New Roman"/>
        <w:sz w:val="20"/>
        <w:szCs w:val="20"/>
      </w:rPr>
    </w:pPr>
  </w:p>
  <w:p w:rsidR="00F13E47" w:rsidRPr="00836C1B" w:rsidRDefault="00F13E47" w:rsidP="00F13E47">
    <w:pPr>
      <w:pStyle w:val="Footer"/>
      <w:jc w:val="center"/>
      <w:rPr>
        <w:rFonts w:ascii="Times New Roman" w:hAnsi="Times New Roman"/>
        <w:sz w:val="20"/>
        <w:szCs w:val="20"/>
      </w:rPr>
    </w:pPr>
    <w:r w:rsidRPr="00EE43B3">
      <w:rPr>
        <w:rFonts w:ascii="Times New Roman" w:hAnsi="Times New Roman"/>
        <w:sz w:val="20"/>
        <w:szCs w:val="20"/>
      </w:rPr>
      <w:t>ŠIS DOKUMENTS IR ELEKTRONISKI PARAKSTĪTS AR DROŠU ELEKTRONISKO PARAKSTU UN SATUR LAIKA ZĪMOGU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82" w:rsidRDefault="006D7D82" w:rsidP="006D7D82">
    <w:pPr>
      <w:pStyle w:val="Footer"/>
      <w:jc w:val="center"/>
    </w:pPr>
    <w:r w:rsidRPr="006D7D82">
      <w:t>ŠIS DOKUMENTS IR ELEKTRONISKI PARAKSTĪTS AR DROŠU ELEKTRONISKO PARAKSTU UN SATUR LAIKA ZĪMOGU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952" w:rsidRDefault="00337952">
      <w:pPr>
        <w:spacing w:after="0" w:line="240" w:lineRule="auto"/>
      </w:pPr>
      <w:r>
        <w:separator/>
      </w:r>
    </w:p>
  </w:footnote>
  <w:footnote w:type="continuationSeparator" w:id="0">
    <w:p w:rsidR="00337952" w:rsidRDefault="003379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C1B" w:rsidRDefault="00836C1B" w:rsidP="00836C1B">
    <w:pPr>
      <w:pStyle w:val="Header"/>
      <w:jc w:val="center"/>
    </w:pPr>
    <w: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CCF" w:rsidRDefault="00B82CCF" w:rsidP="00B82CCF">
    <w:pPr>
      <w:pStyle w:val="Header"/>
      <w:rPr>
        <w:rFonts w:ascii="Times New Roman" w:hAnsi="Times New Roman"/>
      </w:rPr>
    </w:pPr>
  </w:p>
  <w:p w:rsidR="00B82CCF" w:rsidRDefault="00B82CCF" w:rsidP="00B82CCF">
    <w:pPr>
      <w:pStyle w:val="Header"/>
      <w:rPr>
        <w:rFonts w:ascii="Times New Roman" w:hAnsi="Times New Roman"/>
      </w:rPr>
    </w:pPr>
  </w:p>
  <w:p w:rsidR="00B82CCF" w:rsidRDefault="00B82CCF" w:rsidP="00B82CCF">
    <w:pPr>
      <w:pStyle w:val="Header"/>
      <w:rPr>
        <w:rFonts w:ascii="Times New Roman" w:hAnsi="Times New Roman"/>
      </w:rPr>
    </w:pPr>
  </w:p>
  <w:p w:rsidR="00B82CCF" w:rsidRDefault="00B82CCF" w:rsidP="00B82CCF">
    <w:pPr>
      <w:pStyle w:val="Header"/>
      <w:rPr>
        <w:rFonts w:ascii="Times New Roman" w:hAnsi="Times New Roman"/>
      </w:rPr>
    </w:pPr>
  </w:p>
  <w:p w:rsidR="00B82CCF" w:rsidRDefault="00B82CCF" w:rsidP="00B82CCF">
    <w:pPr>
      <w:pStyle w:val="Header"/>
      <w:rPr>
        <w:rFonts w:ascii="Times New Roman" w:hAnsi="Times New Roman"/>
      </w:rPr>
    </w:pPr>
  </w:p>
  <w:p w:rsidR="00B82CCF" w:rsidRDefault="00B82CCF" w:rsidP="00B82CCF">
    <w:pPr>
      <w:pStyle w:val="Header"/>
      <w:rPr>
        <w:rFonts w:ascii="Times New Roman" w:hAnsi="Times New Roman"/>
      </w:rPr>
    </w:pPr>
  </w:p>
  <w:p w:rsidR="00B82CCF" w:rsidRDefault="00B82CCF" w:rsidP="00B82CCF">
    <w:pPr>
      <w:pStyle w:val="Header"/>
      <w:rPr>
        <w:rFonts w:ascii="Times New Roman" w:hAnsi="Times New Roman"/>
      </w:rPr>
    </w:pPr>
  </w:p>
  <w:p w:rsidR="00B82CCF" w:rsidRDefault="00B82CCF" w:rsidP="00B82CCF">
    <w:pPr>
      <w:pStyle w:val="Header"/>
      <w:rPr>
        <w:rFonts w:ascii="Times New Roman" w:hAnsi="Times New Roman"/>
      </w:rPr>
    </w:pPr>
  </w:p>
  <w:p w:rsidR="00B82CCF" w:rsidRDefault="00B82CCF" w:rsidP="00B82CCF">
    <w:pPr>
      <w:pStyle w:val="Header"/>
      <w:rPr>
        <w:rFonts w:ascii="Times New Roman" w:hAnsi="Times New Roman"/>
      </w:rPr>
    </w:pPr>
  </w:p>
  <w:p w:rsidR="00B82CCF" w:rsidRDefault="00B82CCF" w:rsidP="00B82CCF">
    <w:pPr>
      <w:pStyle w:val="Header"/>
      <w:rPr>
        <w:rFonts w:ascii="Times New Roman" w:hAnsi="Times New Roman"/>
      </w:rPr>
    </w:pPr>
  </w:p>
  <w:p w:rsidR="00B82CCF" w:rsidRPr="00815277" w:rsidRDefault="00C27521" w:rsidP="00B82CCF">
    <w:pPr>
      <w:pStyle w:val="Header"/>
      <w:rPr>
        <w:rFonts w:ascii="Times New Roman" w:hAnsi="Times New Roman"/>
      </w:rPr>
    </w:pPr>
    <w:r>
      <w:rPr>
        <w:noProof/>
        <w:lang w:eastAsia="lv-LV"/>
      </w:rPr>
      <w:drawing>
        <wp:anchor distT="0" distB="0" distL="114300" distR="114300" simplePos="0" relativeHeight="251656704" behindDoc="1" locked="0" layoutInCell="1" allowOverlap="1">
          <wp:simplePos x="0" y="0"/>
          <wp:positionH relativeFrom="page">
            <wp:posOffset>1217930</wp:posOffset>
          </wp:positionH>
          <wp:positionV relativeFrom="page">
            <wp:posOffset>742950</wp:posOffset>
          </wp:positionV>
          <wp:extent cx="5671820" cy="1033145"/>
          <wp:effectExtent l="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1820" cy="1033145"/>
                  </a:xfrm>
                  <a:prstGeom prst="rect">
                    <a:avLst/>
                  </a:prstGeom>
                  <a:noFill/>
                  <a:ln>
                    <a:noFill/>
                  </a:ln>
                </pic:spPr>
              </pic:pic>
            </a:graphicData>
          </a:graphic>
        </wp:anchor>
      </w:drawing>
    </w:r>
    <w:r w:rsidR="00176E20" w:rsidRPr="00176E20">
      <w:rPr>
        <w:noProof/>
        <w:lang w:eastAsia="lv-LV"/>
      </w:rPr>
      <w:pict>
        <v:shapetype id="_x0000_t202" coordsize="21600,21600" o:spt="202" path="m,l,21600r21600,l21600,xe">
          <v:stroke joinstyle="miter"/>
          <v:path gradientshapeok="t" o:connecttype="rect"/>
        </v:shapetype>
        <v:shape id="Text Box 43" o:spid="_x0000_s8195" type="#_x0000_t202" style="position:absolute;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rsidR="00B82CCF" w:rsidRDefault="00B82CCF" w:rsidP="00B82CCF">
                <w:pPr>
                  <w:spacing w:after="0" w:line="194" w:lineRule="exact"/>
                  <w:ind w:left="20" w:right="-45"/>
                  <w:jc w:val="center"/>
                  <w:rPr>
                    <w:rFonts w:ascii="Times New Roman" w:eastAsia="Times New Roman" w:hAnsi="Times New Roman"/>
                    <w:sz w:val="17"/>
                    <w:szCs w:val="17"/>
                  </w:rPr>
                </w:pPr>
                <w:r w:rsidRPr="00222A7A">
                  <w:rPr>
                    <w:rFonts w:ascii="Times New Roman" w:eastAsia="Times New Roman" w:hAnsi="Times New Roman"/>
                    <w:color w:val="231F20"/>
                    <w:sz w:val="17"/>
                    <w:szCs w:val="17"/>
                  </w:rPr>
                  <w:t>Peldu iela 25, Rīga, LV-1494, tālr. 67026533, fakss 67820442, e-pasts pasts@varam.gov.lv, www.varam.gov.lv</w:t>
                </w:r>
              </w:p>
            </w:txbxContent>
          </v:textbox>
          <w10:wrap anchorx="page" anchory="page"/>
        </v:shape>
      </w:pict>
    </w:r>
    <w:r w:rsidR="00176E20" w:rsidRPr="00176E20">
      <w:rPr>
        <w:noProof/>
        <w:lang w:eastAsia="lv-LV"/>
      </w:rPr>
      <w:pict>
        <v:group id="Group 41" o:spid="_x0000_s8193"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8194"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w:r>
  </w:p>
  <w:p w:rsidR="00B82CCF" w:rsidRPr="00DE2BC0" w:rsidRDefault="00B82CCF" w:rsidP="00EE43B3">
    <w:pPr>
      <w:pStyle w:val="Header"/>
      <w:jc w:val="center"/>
      <w:rPr>
        <w:rFonts w:ascii="Times New Roman" w:hAnsi="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nsid w:val="34206357"/>
    <w:multiLevelType w:val="hybridMultilevel"/>
    <w:tmpl w:val="6B0E5642"/>
    <w:lvl w:ilvl="0" w:tplc="CEDA2EA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hideSpellingErrors/>
  <w:hideGrammaticalErrors/>
  <w:proofState w:spelling="clean" w:grammar="clean"/>
  <w:defaultTabStop w:val="720"/>
  <w:drawingGridHorizontalSpacing w:val="110"/>
  <w:displayHorizontalDrawingGridEvery w:val="2"/>
  <w:doNotShadeFormData/>
  <w:characterSpacingControl w:val="doNotCompress"/>
  <w:hdrShapeDefaults>
    <o:shapedefaults v:ext="edit" spidmax="8197"/>
    <o:shapelayout v:ext="edit">
      <o:idmap v:ext="edit" data="8"/>
    </o:shapelayout>
  </w:hdrShapeDefaults>
  <w:footnotePr>
    <w:footnote w:id="-1"/>
    <w:footnote w:id="0"/>
  </w:footnotePr>
  <w:endnotePr>
    <w:endnote w:id="-1"/>
    <w:endnote w:id="0"/>
  </w:endnotePr>
  <w:compat>
    <w:ulTrailSpace/>
  </w:compat>
  <w:rsids>
    <w:rsidRoot w:val="002E1474"/>
    <w:rsid w:val="00006384"/>
    <w:rsid w:val="00013F23"/>
    <w:rsid w:val="00030349"/>
    <w:rsid w:val="00035C0A"/>
    <w:rsid w:val="00041B01"/>
    <w:rsid w:val="0005456C"/>
    <w:rsid w:val="00085681"/>
    <w:rsid w:val="00092E9C"/>
    <w:rsid w:val="00093EA9"/>
    <w:rsid w:val="000978D2"/>
    <w:rsid w:val="000A6362"/>
    <w:rsid w:val="000C2659"/>
    <w:rsid w:val="000E2098"/>
    <w:rsid w:val="000F5018"/>
    <w:rsid w:val="00102E49"/>
    <w:rsid w:val="0012182B"/>
    <w:rsid w:val="00124173"/>
    <w:rsid w:val="001306FF"/>
    <w:rsid w:val="00141336"/>
    <w:rsid w:val="001553D9"/>
    <w:rsid w:val="00167DDA"/>
    <w:rsid w:val="001746E0"/>
    <w:rsid w:val="00176E20"/>
    <w:rsid w:val="00187631"/>
    <w:rsid w:val="001A620F"/>
    <w:rsid w:val="001B0B4F"/>
    <w:rsid w:val="001B2A1E"/>
    <w:rsid w:val="001C2BC8"/>
    <w:rsid w:val="001E1A67"/>
    <w:rsid w:val="001E3A12"/>
    <w:rsid w:val="001E5573"/>
    <w:rsid w:val="00222A7A"/>
    <w:rsid w:val="00223455"/>
    <w:rsid w:val="00224D7E"/>
    <w:rsid w:val="0024102F"/>
    <w:rsid w:val="00266195"/>
    <w:rsid w:val="00275B9E"/>
    <w:rsid w:val="0029087C"/>
    <w:rsid w:val="00294491"/>
    <w:rsid w:val="002B3077"/>
    <w:rsid w:val="002D68D1"/>
    <w:rsid w:val="002E1474"/>
    <w:rsid w:val="002E7356"/>
    <w:rsid w:val="00303586"/>
    <w:rsid w:val="0031030D"/>
    <w:rsid w:val="00312BC0"/>
    <w:rsid w:val="00335032"/>
    <w:rsid w:val="003363AD"/>
    <w:rsid w:val="00337952"/>
    <w:rsid w:val="003606E8"/>
    <w:rsid w:val="003611F3"/>
    <w:rsid w:val="00363AA6"/>
    <w:rsid w:val="00372258"/>
    <w:rsid w:val="0038080E"/>
    <w:rsid w:val="00384113"/>
    <w:rsid w:val="003A1574"/>
    <w:rsid w:val="003B0AE7"/>
    <w:rsid w:val="003C13C2"/>
    <w:rsid w:val="003C510B"/>
    <w:rsid w:val="003D78B4"/>
    <w:rsid w:val="003E6F00"/>
    <w:rsid w:val="0041258F"/>
    <w:rsid w:val="004660C1"/>
    <w:rsid w:val="00485101"/>
    <w:rsid w:val="00493308"/>
    <w:rsid w:val="004B0FD7"/>
    <w:rsid w:val="004B55C0"/>
    <w:rsid w:val="004C423A"/>
    <w:rsid w:val="004C62E2"/>
    <w:rsid w:val="004D0BC3"/>
    <w:rsid w:val="004D5880"/>
    <w:rsid w:val="004D5FE3"/>
    <w:rsid w:val="004E13A5"/>
    <w:rsid w:val="004F03CC"/>
    <w:rsid w:val="0050285D"/>
    <w:rsid w:val="005137A6"/>
    <w:rsid w:val="00526001"/>
    <w:rsid w:val="00535119"/>
    <w:rsid w:val="00535564"/>
    <w:rsid w:val="00537402"/>
    <w:rsid w:val="00543CD8"/>
    <w:rsid w:val="00546372"/>
    <w:rsid w:val="00546458"/>
    <w:rsid w:val="00570404"/>
    <w:rsid w:val="00575477"/>
    <w:rsid w:val="00591EC7"/>
    <w:rsid w:val="005A0C8C"/>
    <w:rsid w:val="005C7A5D"/>
    <w:rsid w:val="005F1912"/>
    <w:rsid w:val="005F68F3"/>
    <w:rsid w:val="006245DB"/>
    <w:rsid w:val="00651702"/>
    <w:rsid w:val="00653F5B"/>
    <w:rsid w:val="00655F2D"/>
    <w:rsid w:val="00663C3A"/>
    <w:rsid w:val="0066756D"/>
    <w:rsid w:val="0066757C"/>
    <w:rsid w:val="006676F2"/>
    <w:rsid w:val="006736C0"/>
    <w:rsid w:val="006963F5"/>
    <w:rsid w:val="006A242C"/>
    <w:rsid w:val="006B4D84"/>
    <w:rsid w:val="006C1639"/>
    <w:rsid w:val="006D00AD"/>
    <w:rsid w:val="006D2485"/>
    <w:rsid w:val="006D576F"/>
    <w:rsid w:val="006D7D82"/>
    <w:rsid w:val="006F43DA"/>
    <w:rsid w:val="0071473F"/>
    <w:rsid w:val="00747CCB"/>
    <w:rsid w:val="007704BD"/>
    <w:rsid w:val="00780088"/>
    <w:rsid w:val="00790C9B"/>
    <w:rsid w:val="007B3BA5"/>
    <w:rsid w:val="007B4561"/>
    <w:rsid w:val="007B48EC"/>
    <w:rsid w:val="007C0578"/>
    <w:rsid w:val="007C706E"/>
    <w:rsid w:val="007E4D1F"/>
    <w:rsid w:val="007F202C"/>
    <w:rsid w:val="007F2E96"/>
    <w:rsid w:val="00806D6E"/>
    <w:rsid w:val="00815277"/>
    <w:rsid w:val="00833810"/>
    <w:rsid w:val="00836C1B"/>
    <w:rsid w:val="00841319"/>
    <w:rsid w:val="0085174F"/>
    <w:rsid w:val="008576E7"/>
    <w:rsid w:val="00871D3B"/>
    <w:rsid w:val="00876C21"/>
    <w:rsid w:val="00891E35"/>
    <w:rsid w:val="0089711B"/>
    <w:rsid w:val="008A18E3"/>
    <w:rsid w:val="008B518D"/>
    <w:rsid w:val="008C6E95"/>
    <w:rsid w:val="008E108B"/>
    <w:rsid w:val="008E1129"/>
    <w:rsid w:val="008E1FB5"/>
    <w:rsid w:val="008E6CDE"/>
    <w:rsid w:val="008F7FD9"/>
    <w:rsid w:val="00912151"/>
    <w:rsid w:val="00912286"/>
    <w:rsid w:val="00914D66"/>
    <w:rsid w:val="0091614F"/>
    <w:rsid w:val="00932018"/>
    <w:rsid w:val="00945A11"/>
    <w:rsid w:val="009542ED"/>
    <w:rsid w:val="00954D5A"/>
    <w:rsid w:val="0095559E"/>
    <w:rsid w:val="00972A0A"/>
    <w:rsid w:val="00987081"/>
    <w:rsid w:val="009B2D1B"/>
    <w:rsid w:val="009B33A5"/>
    <w:rsid w:val="009C0046"/>
    <w:rsid w:val="009C4926"/>
    <w:rsid w:val="009C4A16"/>
    <w:rsid w:val="009C782A"/>
    <w:rsid w:val="009E2FC2"/>
    <w:rsid w:val="009F0A1A"/>
    <w:rsid w:val="009F3C1D"/>
    <w:rsid w:val="009F6CB2"/>
    <w:rsid w:val="00A00941"/>
    <w:rsid w:val="00A23CFB"/>
    <w:rsid w:val="00A40D7A"/>
    <w:rsid w:val="00A47C92"/>
    <w:rsid w:val="00A507F9"/>
    <w:rsid w:val="00A56305"/>
    <w:rsid w:val="00A63071"/>
    <w:rsid w:val="00A6761C"/>
    <w:rsid w:val="00A71EDC"/>
    <w:rsid w:val="00AA34FA"/>
    <w:rsid w:val="00AC1028"/>
    <w:rsid w:val="00AD18D3"/>
    <w:rsid w:val="00AD634E"/>
    <w:rsid w:val="00B10BC4"/>
    <w:rsid w:val="00B12293"/>
    <w:rsid w:val="00B1624E"/>
    <w:rsid w:val="00B57761"/>
    <w:rsid w:val="00B80A80"/>
    <w:rsid w:val="00B82CCF"/>
    <w:rsid w:val="00B83BD0"/>
    <w:rsid w:val="00B94DFC"/>
    <w:rsid w:val="00BA0CEA"/>
    <w:rsid w:val="00BA7D64"/>
    <w:rsid w:val="00BB3C85"/>
    <w:rsid w:val="00BC27BF"/>
    <w:rsid w:val="00BC3B18"/>
    <w:rsid w:val="00BD443C"/>
    <w:rsid w:val="00BE505D"/>
    <w:rsid w:val="00C02066"/>
    <w:rsid w:val="00C13EF8"/>
    <w:rsid w:val="00C23362"/>
    <w:rsid w:val="00C27521"/>
    <w:rsid w:val="00C318B0"/>
    <w:rsid w:val="00C34C46"/>
    <w:rsid w:val="00C36899"/>
    <w:rsid w:val="00C3698B"/>
    <w:rsid w:val="00C3766B"/>
    <w:rsid w:val="00C439D4"/>
    <w:rsid w:val="00C47F57"/>
    <w:rsid w:val="00C67279"/>
    <w:rsid w:val="00C76713"/>
    <w:rsid w:val="00C84826"/>
    <w:rsid w:val="00C93F79"/>
    <w:rsid w:val="00C9513D"/>
    <w:rsid w:val="00CA0C20"/>
    <w:rsid w:val="00CA3C30"/>
    <w:rsid w:val="00CE2EA0"/>
    <w:rsid w:val="00CE711D"/>
    <w:rsid w:val="00CE73F3"/>
    <w:rsid w:val="00D028E7"/>
    <w:rsid w:val="00D07DBC"/>
    <w:rsid w:val="00D21FA6"/>
    <w:rsid w:val="00D250AF"/>
    <w:rsid w:val="00D25F65"/>
    <w:rsid w:val="00D55B4B"/>
    <w:rsid w:val="00D85EA3"/>
    <w:rsid w:val="00D93E8C"/>
    <w:rsid w:val="00DB401D"/>
    <w:rsid w:val="00DB665B"/>
    <w:rsid w:val="00DC0FD6"/>
    <w:rsid w:val="00DD6CCD"/>
    <w:rsid w:val="00DE2BC0"/>
    <w:rsid w:val="00DE368B"/>
    <w:rsid w:val="00DE6D0C"/>
    <w:rsid w:val="00DF2180"/>
    <w:rsid w:val="00E03EB1"/>
    <w:rsid w:val="00E33FA4"/>
    <w:rsid w:val="00E365CE"/>
    <w:rsid w:val="00E41D06"/>
    <w:rsid w:val="00E456E0"/>
    <w:rsid w:val="00E5496A"/>
    <w:rsid w:val="00E56AA0"/>
    <w:rsid w:val="00E651EE"/>
    <w:rsid w:val="00E66E37"/>
    <w:rsid w:val="00E678C6"/>
    <w:rsid w:val="00E67C0A"/>
    <w:rsid w:val="00E80A25"/>
    <w:rsid w:val="00E86C77"/>
    <w:rsid w:val="00EB13D3"/>
    <w:rsid w:val="00EB609E"/>
    <w:rsid w:val="00EC02FD"/>
    <w:rsid w:val="00EC1DE5"/>
    <w:rsid w:val="00EC62E8"/>
    <w:rsid w:val="00EE43B3"/>
    <w:rsid w:val="00F1266A"/>
    <w:rsid w:val="00F12FE3"/>
    <w:rsid w:val="00F13E47"/>
    <w:rsid w:val="00F22731"/>
    <w:rsid w:val="00F22C8D"/>
    <w:rsid w:val="00F53561"/>
    <w:rsid w:val="00F60586"/>
    <w:rsid w:val="00F72638"/>
    <w:rsid w:val="00F8400B"/>
    <w:rsid w:val="00FB77C7"/>
    <w:rsid w:val="00FD4801"/>
    <w:rsid w:val="00FE515E"/>
    <w:rsid w:val="00FF2BA5"/>
    <w:rsid w:val="00FF5E2B"/>
  </w:rsids>
  <m:mathPr>
    <m:mathFont m:val="Cambria Math"/>
    <m:brkBin m:val="before"/>
    <m:brkBinSub m:val="--"/>
    <m:smallFrac m:val="off"/>
    <m:dispDef m:val="off"/>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BodyTextIndent">
    <w:name w:val="Body Text Indent"/>
    <w:basedOn w:val="Normal"/>
    <w:link w:val="BodyTextIndentChar"/>
    <w:uiPriority w:val="99"/>
    <w:unhideWhenUsed/>
    <w:rsid w:val="00E80A25"/>
    <w:pPr>
      <w:widowControl/>
      <w:spacing w:before="120" w:after="120" w:line="240" w:lineRule="auto"/>
      <w:ind w:left="283"/>
    </w:pPr>
    <w:rPr>
      <w:rFonts w:ascii="Times New Roman" w:eastAsia="Times New Roman" w:hAnsi="Times New Roman"/>
      <w:sz w:val="20"/>
      <w:szCs w:val="20"/>
    </w:rPr>
  </w:style>
  <w:style w:type="character" w:customStyle="1" w:styleId="BodyTextIndentChar">
    <w:name w:val="Body Text Indent Char"/>
    <w:basedOn w:val="DefaultParagraphFont"/>
    <w:link w:val="BodyTextIndent"/>
    <w:uiPriority w:val="99"/>
    <w:rsid w:val="00E80A25"/>
    <w:rPr>
      <w:rFonts w:ascii="Times New Roman" w:eastAsia="Times New Roman" w:hAnsi="Times New Roman"/>
      <w:lang w:eastAsia="en-US"/>
    </w:rPr>
  </w:style>
  <w:style w:type="paragraph" w:styleId="NoSpacing">
    <w:name w:val="No Spacing"/>
    <w:uiPriority w:val="1"/>
    <w:qFormat/>
    <w:rsid w:val="0029087C"/>
    <w:pPr>
      <w:widowControl w:val="0"/>
    </w:pPr>
    <w:rPr>
      <w:sz w:val="22"/>
      <w:szCs w:val="22"/>
      <w:lang w:eastAsia="en-US"/>
    </w:rPr>
  </w:style>
  <w:style w:type="paragraph" w:customStyle="1" w:styleId="Default">
    <w:name w:val="Default"/>
    <w:rsid w:val="005F68F3"/>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semiHidden/>
    <w:unhideWhenUsed/>
    <w:rsid w:val="00790C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0C9B"/>
    <w:rPr>
      <w:lang w:eastAsia="en-US"/>
    </w:rPr>
  </w:style>
  <w:style w:type="character" w:styleId="FootnoteReference">
    <w:name w:val="footnote reference"/>
    <w:basedOn w:val="DefaultParagraphFont"/>
    <w:uiPriority w:val="99"/>
    <w:semiHidden/>
    <w:unhideWhenUsed/>
    <w:rsid w:val="00790C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BodyTextIndent">
    <w:name w:val="Body Text Indent"/>
    <w:basedOn w:val="Normal"/>
    <w:link w:val="BodyTextIndentChar"/>
    <w:uiPriority w:val="99"/>
    <w:unhideWhenUsed/>
    <w:rsid w:val="00E80A25"/>
    <w:pPr>
      <w:widowControl/>
      <w:spacing w:before="120" w:after="120" w:line="240" w:lineRule="auto"/>
      <w:ind w:left="283"/>
    </w:pPr>
    <w:rPr>
      <w:rFonts w:ascii="Times New Roman" w:eastAsia="Times New Roman" w:hAnsi="Times New Roman"/>
      <w:sz w:val="20"/>
      <w:szCs w:val="20"/>
    </w:rPr>
  </w:style>
  <w:style w:type="character" w:customStyle="1" w:styleId="BodyTextIndentChar">
    <w:name w:val="Body Text Indent Char"/>
    <w:basedOn w:val="DefaultParagraphFont"/>
    <w:link w:val="BodyTextIndent"/>
    <w:uiPriority w:val="99"/>
    <w:rsid w:val="00E80A25"/>
    <w:rPr>
      <w:rFonts w:ascii="Times New Roman" w:eastAsia="Times New Roman" w:hAnsi="Times New Roman"/>
      <w:lang w:eastAsia="en-US"/>
    </w:rPr>
  </w:style>
  <w:style w:type="paragraph" w:styleId="NoSpacing">
    <w:name w:val="No Spacing"/>
    <w:uiPriority w:val="1"/>
    <w:qFormat/>
    <w:rsid w:val="0029087C"/>
    <w:pPr>
      <w:widowControl w:val="0"/>
    </w:pPr>
    <w:rPr>
      <w:sz w:val="22"/>
      <w:szCs w:val="22"/>
      <w:lang w:eastAsia="en-US"/>
    </w:rPr>
  </w:style>
  <w:style w:type="paragraph" w:customStyle="1" w:styleId="Default">
    <w:name w:val="Default"/>
    <w:rsid w:val="005F68F3"/>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semiHidden/>
    <w:unhideWhenUsed/>
    <w:rsid w:val="00790C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0C9B"/>
    <w:rPr>
      <w:lang w:eastAsia="en-US"/>
    </w:rPr>
  </w:style>
  <w:style w:type="character" w:styleId="FootnoteReference">
    <w:name w:val="footnote reference"/>
    <w:basedOn w:val="DefaultParagraphFont"/>
    <w:uiPriority w:val="99"/>
    <w:semiHidden/>
    <w:unhideWhenUsed/>
    <w:rsid w:val="00790C9B"/>
    <w:rPr>
      <w:vertAlign w:val="superscript"/>
    </w:rPr>
  </w:style>
</w:styles>
</file>

<file path=word/webSettings.xml><?xml version="1.0" encoding="utf-8"?>
<w:webSettings xmlns:r="http://schemas.openxmlformats.org/officeDocument/2006/relationships" xmlns:w="http://schemas.openxmlformats.org/wordprocessingml/2006/main">
  <w:divs>
    <w:div w:id="869100553">
      <w:bodyDiv w:val="1"/>
      <w:marLeft w:val="0"/>
      <w:marRight w:val="0"/>
      <w:marTop w:val="0"/>
      <w:marBottom w:val="0"/>
      <w:divBdr>
        <w:top w:val="none" w:sz="0" w:space="0" w:color="auto"/>
        <w:left w:val="none" w:sz="0" w:space="0" w:color="auto"/>
        <w:bottom w:val="none" w:sz="0" w:space="0" w:color="auto"/>
        <w:right w:val="none" w:sz="0" w:space="0" w:color="auto"/>
      </w:divBdr>
    </w:div>
    <w:div w:id="1250389919">
      <w:bodyDiv w:val="1"/>
      <w:marLeft w:val="0"/>
      <w:marRight w:val="0"/>
      <w:marTop w:val="0"/>
      <w:marBottom w:val="0"/>
      <w:divBdr>
        <w:top w:val="none" w:sz="0" w:space="0" w:color="auto"/>
        <w:left w:val="none" w:sz="0" w:space="0" w:color="auto"/>
        <w:bottom w:val="none" w:sz="0" w:space="0" w:color="auto"/>
        <w:right w:val="none" w:sz="0" w:space="0" w:color="auto"/>
      </w:divBdr>
    </w:div>
    <w:div w:id="1668633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igars.cibulskis@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27B48-AE2C-4CBE-A171-8F7C1FA81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1868</Words>
  <Characters>1066</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aivarsdraudins</cp:lastModifiedBy>
  <cp:revision>5</cp:revision>
  <cp:lastPrinted>2016-02-09T12:34:00Z</cp:lastPrinted>
  <dcterms:created xsi:type="dcterms:W3CDTF">2016-04-04T12:49:00Z</dcterms:created>
  <dcterms:modified xsi:type="dcterms:W3CDTF">2016-04-04T18:24:00Z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y fmtid="{D5CDD505-2E9C-101B-9397-08002B2CF9AE}" pid="4" name="_MarkAsFinal">
    <vt:bool>true</vt:bool>
  </property>
</Properties>
</file>